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50" w:rsidRPr="009C7489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tr-TR"/>
        </w:rPr>
      </w:pPr>
      <w:r w:rsidRPr="009C7489">
        <w:rPr>
          <w:rFonts w:ascii="Verdana" w:eastAsia="Times New Roman" w:hAnsi="Verdana" w:cs="Times New Roman"/>
          <w:b/>
          <w:bCs/>
          <w:sz w:val="72"/>
          <w:szCs w:val="72"/>
          <w:lang w:eastAsia="tr-TR"/>
        </w:rPr>
        <w:t>DUYURU</w:t>
      </w:r>
    </w:p>
    <w:p w:rsidR="00154050" w:rsidRPr="009C7489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</w:p>
    <w:p w:rsidR="00154050" w:rsidRPr="007F00C0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 w:rsidRPr="007F00C0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T.C.</w:t>
      </w:r>
      <w:r w:rsidRPr="007F00C0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ab/>
      </w:r>
    </w:p>
    <w:p w:rsidR="00154050" w:rsidRPr="0091722A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ESKİŞEHİR OSMANGAZİ ÜNİVERSİTESİ</w:t>
      </w:r>
    </w:p>
    <w:p w:rsidR="00154050" w:rsidRPr="0091722A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SAĞLIK BİLİMLERİ ENSTİTÜSÜ</w:t>
      </w:r>
    </w:p>
    <w:p w:rsidR="00154050" w:rsidRPr="0091722A" w:rsidRDefault="00154050" w:rsidP="00154050">
      <w:pPr>
        <w:tabs>
          <w:tab w:val="left" w:pos="8080"/>
        </w:tabs>
        <w:spacing w:after="0" w:line="160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154050" w:rsidRPr="0091722A" w:rsidRDefault="00154050" w:rsidP="00154050">
      <w:pPr>
        <w:tabs>
          <w:tab w:val="left" w:pos="8080"/>
        </w:tabs>
        <w:spacing w:after="0" w:line="160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154050" w:rsidRPr="0091722A" w:rsidRDefault="00154050" w:rsidP="006A407D">
      <w:pPr>
        <w:tabs>
          <w:tab w:val="left" w:pos="8080"/>
        </w:tabs>
        <w:spacing w:after="0" w:line="160" w:lineRule="atLeast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Enstitümüze </w:t>
      </w:r>
      <w:r w:rsidRPr="0091722A">
        <w:rPr>
          <w:rFonts w:ascii="Calibri" w:hAnsi="Calibri"/>
          <w:bCs/>
          <w:sz w:val="24"/>
          <w:szCs w:val="24"/>
        </w:rPr>
        <w:t xml:space="preserve">2016-2017 Öğretim yılı </w:t>
      </w:r>
      <w:r w:rsidR="00F77211" w:rsidRPr="0091722A">
        <w:rPr>
          <w:rFonts w:ascii="Calibri" w:hAnsi="Calibri"/>
          <w:bCs/>
          <w:sz w:val="24"/>
          <w:szCs w:val="24"/>
        </w:rPr>
        <w:t>BAHAR</w:t>
      </w:r>
      <w:r w:rsidRPr="0091722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yarıyılı için aşağıda belirtilen Anabilim Dalı/Bilim Dallarına Tezli Yüksek Lisans ve/veya Doktora öğrenimi görmek üzere alınacak öğrenciler için; başvuru tarihleri, başvurabilecekleri programlar ile kabul şartları aşağıda belirtilmiştir.</w:t>
      </w:r>
    </w:p>
    <w:p w:rsidR="007E2D5E" w:rsidRDefault="007E2D5E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FC53C2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3C2" w:rsidRPr="002705CE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3C2" w:rsidRPr="004E4C1F" w:rsidRDefault="00FC53C2" w:rsidP="00FC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BİYOLOJİ</w:t>
            </w:r>
          </w:p>
        </w:tc>
      </w:tr>
      <w:tr w:rsidR="00FC53C2" w:rsidRPr="00A42E91" w:rsidTr="00FC53C2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2705CE" w:rsidRDefault="00FC53C2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FC53C2" w:rsidRPr="00A44F6E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A42E91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4E4C1F" w:rsidRDefault="00FC53C2" w:rsidP="00FC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FC53C2" w:rsidRPr="00A42E91" w:rsidRDefault="00FC53C2" w:rsidP="00FC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3C2" w:rsidRPr="00A42E91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3C2" w:rsidRPr="004E4C1F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FC53C2" w:rsidRPr="00A42E91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FC53C2" w:rsidTr="00FC53C2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A42E91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A42E91" w:rsidRDefault="0004125B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A42E91" w:rsidRDefault="0004125B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3C2" w:rsidRDefault="0004125B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3C2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FC53C2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3C2" w:rsidRPr="002705CE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C2" w:rsidRPr="00A42E91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C53C2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C2" w:rsidRPr="00A42E91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3C2" w:rsidRPr="002E2298" w:rsidRDefault="00FC53C2" w:rsidP="00B0437C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E2298">
              <w:rPr>
                <w:rFonts w:cs="Arial"/>
                <w:b/>
              </w:rPr>
              <w:t xml:space="preserve">TEZLİ YÜKSEK LİSANS: </w:t>
            </w:r>
          </w:p>
          <w:p w:rsidR="00FC53C2" w:rsidRPr="002E2298" w:rsidRDefault="005C5CD8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2298">
              <w:t xml:space="preserve">Fen Fakültesi ve Dengi Fakültelerin Biyoloji Lisans, Tıbbi Biyolojik Bilimler Lisans, Moleküler Biyoloji ve Genetik Lisans, Bilimsel Hazırlık Okumak şartıyla </w:t>
            </w:r>
            <w:proofErr w:type="spellStart"/>
            <w:r w:rsidRPr="002E2298">
              <w:t>Biyoteknoloji</w:t>
            </w:r>
            <w:proofErr w:type="spellEnd"/>
            <w:r w:rsidRPr="002E2298">
              <w:t xml:space="preserve"> Lisans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3C2" w:rsidRPr="002E2298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2E2298">
              <w:rPr>
                <w:rFonts w:ascii="Calibri" w:eastAsia="Times New Roman" w:hAnsi="Calibri" w:cs="Times New Roman"/>
                <w:b/>
                <w:lang w:eastAsia="tr-TR"/>
              </w:rPr>
              <w:t>DOKTORA:</w:t>
            </w:r>
          </w:p>
          <w:p w:rsidR="00FC53C2" w:rsidRPr="002E2298" w:rsidRDefault="005C5CD8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2298">
              <w:t xml:space="preserve">Tıbbi Biyoloji Yüksek Lisans, Tıbbi Biyoloji ve Genetik Yüksek Lisans, Tıbbi Genetik Yüksek Lisans, Moleküler Biyoloji Yüksek Lisans, Moleküler Biyoloji ve </w:t>
            </w:r>
            <w:proofErr w:type="gramStart"/>
            <w:r w:rsidRPr="002E2298">
              <w:t>Genetik  Yüksek</w:t>
            </w:r>
            <w:proofErr w:type="gramEnd"/>
            <w:r w:rsidRPr="002E2298">
              <w:t xml:space="preserve"> Lisans, Bilimsel Hazırlık Okumak şartıyla </w:t>
            </w:r>
            <w:proofErr w:type="spellStart"/>
            <w:r w:rsidRPr="002E2298">
              <w:t>Biyoteknoloji</w:t>
            </w:r>
            <w:proofErr w:type="spellEnd"/>
            <w:r w:rsidRPr="002E2298">
              <w:t xml:space="preserve"> Yüksek Lisans, Tıp Fak.</w:t>
            </w:r>
          </w:p>
        </w:tc>
      </w:tr>
    </w:tbl>
    <w:p w:rsidR="00C95BF3" w:rsidRDefault="00C95BF3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FİZYOLOJİ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155A2E" w:rsidTr="0030241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2E" w:rsidRPr="00A42E91" w:rsidRDefault="00155A2E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426FB8" w:rsidRDefault="00865AC9" w:rsidP="00865AC9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426FB8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155A2E" w:rsidRPr="00426FB8" w:rsidRDefault="00155A2E" w:rsidP="00B0437C">
            <w:pPr>
              <w:jc w:val="both"/>
              <w:rPr>
                <w:rFonts w:ascii="Calibri" w:hAnsi="Calibri" w:cs="Times New Roman"/>
              </w:rPr>
            </w:pPr>
            <w:r w:rsidRPr="00426FB8">
              <w:rPr>
                <w:rFonts w:ascii="Calibri" w:hAnsi="Calibri" w:cs="Times New Roman"/>
              </w:rPr>
              <w:t>Fen Fakültesi ve Dengi Fakültelerin Biyoloji Lisans, Moleküler Biyoloji ve Genetik Lisans, Moleküler Biyoloji Lisans, Tıp Fak</w:t>
            </w:r>
            <w:proofErr w:type="gramStart"/>
            <w:r w:rsidRPr="00426FB8">
              <w:rPr>
                <w:rFonts w:ascii="Calibri" w:hAnsi="Calibri" w:cs="Times New Roman"/>
              </w:rPr>
              <w:t>.,</w:t>
            </w:r>
            <w:proofErr w:type="gramEnd"/>
            <w:r w:rsidRPr="00426FB8">
              <w:rPr>
                <w:rFonts w:ascii="Calibri" w:hAnsi="Calibri" w:cs="Times New Roman"/>
              </w:rPr>
              <w:t xml:space="preserve"> Diş Hekimliği Fak., Veterinerlik Fak., Eczacılık Fak., Fizik Tedavi ve Rehabilitasyon Lisans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426FB8" w:rsidRDefault="00865AC9" w:rsidP="00865AC9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26FB8">
              <w:rPr>
                <w:rFonts w:ascii="Calibri" w:hAnsi="Calibri"/>
                <w:b/>
              </w:rPr>
              <w:t>DOKTORA:</w:t>
            </w:r>
          </w:p>
          <w:p w:rsidR="00155A2E" w:rsidRPr="00426FB8" w:rsidRDefault="00155A2E" w:rsidP="00B0437C">
            <w:pPr>
              <w:jc w:val="both"/>
              <w:rPr>
                <w:rFonts w:ascii="Calibri" w:hAnsi="Calibri" w:cs="Times New Roman"/>
              </w:rPr>
            </w:pPr>
            <w:r w:rsidRPr="00426FB8">
              <w:rPr>
                <w:rFonts w:ascii="Calibri" w:hAnsi="Calibri" w:cs="Times New Roman"/>
              </w:rPr>
              <w:t>Fizyoloji Yüksek Lisans, Tıp Fak</w:t>
            </w:r>
            <w:proofErr w:type="gramStart"/>
            <w:r w:rsidRPr="00426FB8">
              <w:rPr>
                <w:rFonts w:ascii="Calibri" w:hAnsi="Calibri" w:cs="Times New Roman"/>
              </w:rPr>
              <w:t>.,</w:t>
            </w:r>
            <w:proofErr w:type="gramEnd"/>
            <w:r w:rsidRPr="00426FB8">
              <w:rPr>
                <w:rFonts w:ascii="Calibri" w:hAnsi="Calibri" w:cs="Times New Roman"/>
              </w:rPr>
              <w:t xml:space="preserve"> Diş Hekimliği Fak., Veterinerlik Fak., Eczacılık Fak., Tıbbi Biyoloji Yüksek Lisans, </w:t>
            </w:r>
            <w:r w:rsidRPr="00426FB8">
              <w:rPr>
                <w:rFonts w:ascii="Calibri" w:hAnsi="Calibri" w:cs="Times New Roman"/>
                <w:color w:val="000000" w:themeColor="text1"/>
              </w:rPr>
              <w:t>Tıbbi</w:t>
            </w:r>
            <w:r w:rsidRPr="00426FB8">
              <w:rPr>
                <w:rFonts w:ascii="Calibri" w:hAnsi="Calibri" w:cs="Times New Roman"/>
              </w:rPr>
              <w:t xml:space="preserve"> Biyokimya Yüksek Lisans, Tıbbi Genetik Yüksek Lisans, Tıbbi Farmakoloji Yüksek Lisans, Tıbbi Histoloji ve Embriyoloji Yüksek Lisans</w:t>
            </w:r>
          </w:p>
        </w:tc>
      </w:tr>
    </w:tbl>
    <w:p w:rsidR="00C95BF3" w:rsidRDefault="00C95BF3" w:rsidP="00154050"/>
    <w:p w:rsidR="00DF04A4" w:rsidRDefault="00DF04A4" w:rsidP="00154050"/>
    <w:p w:rsidR="00DF04A4" w:rsidRDefault="00DF04A4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BİYOKİMYA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C53116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C53116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E5A86" w:rsidTr="00742A4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86" w:rsidRPr="00A42E91" w:rsidRDefault="00BE5A86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426FB8" w:rsidRDefault="00865AC9" w:rsidP="00865AC9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426FB8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BE5A86" w:rsidRPr="00426FB8" w:rsidRDefault="00BE5A86" w:rsidP="00B0437C">
            <w:pPr>
              <w:jc w:val="both"/>
              <w:rPr>
                <w:rFonts w:ascii="Calibri" w:hAnsi="Calibri"/>
              </w:rPr>
            </w:pPr>
            <w:r w:rsidRPr="00426FB8">
              <w:rPr>
                <w:rFonts w:ascii="Calibri" w:hAnsi="Calibri"/>
              </w:rPr>
              <w:t>Fen Fakültesi ve Dengi Fakültelerin Kimya Lisans, Biyoloji Lisans, Tıbbi Biyolojik Bilimler Bölümü, Eczacılık Fak</w:t>
            </w:r>
            <w:proofErr w:type="gramStart"/>
            <w:r w:rsidRPr="00426FB8">
              <w:rPr>
                <w:rFonts w:ascii="Calibri" w:hAnsi="Calibri"/>
              </w:rPr>
              <w:t>.,</w:t>
            </w:r>
            <w:proofErr w:type="gramEnd"/>
            <w:r w:rsidRPr="00426FB8">
              <w:rPr>
                <w:rFonts w:ascii="Calibri" w:hAnsi="Calibri"/>
              </w:rPr>
              <w:t xml:space="preserve"> Beslenme ve Diyetetik Lisans Mezunları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426FB8" w:rsidRDefault="00865AC9" w:rsidP="00865AC9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26FB8">
              <w:rPr>
                <w:rFonts w:ascii="Calibri" w:hAnsi="Calibri"/>
                <w:b/>
              </w:rPr>
              <w:t>DOKTORA:</w:t>
            </w:r>
          </w:p>
          <w:p w:rsidR="00BE5A86" w:rsidRPr="00426FB8" w:rsidRDefault="00BE5A86" w:rsidP="00B0437C">
            <w:pPr>
              <w:jc w:val="both"/>
              <w:rPr>
                <w:rFonts w:ascii="Calibri" w:hAnsi="Calibri"/>
              </w:rPr>
            </w:pPr>
            <w:r w:rsidRPr="00426FB8">
              <w:rPr>
                <w:rFonts w:ascii="Calibri" w:hAnsi="Calibri"/>
              </w:rPr>
              <w:t>Tıbbi Biyokimya Yüksek Lisans, Tıp Fak, Diş Hekimliği Fak</w:t>
            </w:r>
            <w:proofErr w:type="gramStart"/>
            <w:r w:rsidRPr="00426FB8">
              <w:rPr>
                <w:rFonts w:ascii="Calibri" w:hAnsi="Calibri"/>
              </w:rPr>
              <w:t>.,</w:t>
            </w:r>
            <w:proofErr w:type="gramEnd"/>
            <w:r w:rsidRPr="00426FB8">
              <w:rPr>
                <w:rFonts w:ascii="Calibri" w:hAnsi="Calibri"/>
              </w:rPr>
              <w:t xml:space="preserve"> Veteriner Fak.</w:t>
            </w:r>
          </w:p>
        </w:tc>
      </w:tr>
    </w:tbl>
    <w:p w:rsidR="00C95BF3" w:rsidRDefault="00C95BF3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18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MİKROBİYOLOJİ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C53116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186110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26FB8" w:rsidRDefault="00186110" w:rsidP="00B0437C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426FB8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186110" w:rsidRPr="00426FB8" w:rsidRDefault="00186110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6FB8">
              <w:rPr>
                <w:rFonts w:ascii="Calibri" w:eastAsia="Times New Roman" w:hAnsi="Calibri" w:cs="Times New Roman"/>
                <w:lang w:eastAsia="tr-TR"/>
              </w:rPr>
              <w:t>Eczacılık Fak.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26FB8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26FB8">
              <w:rPr>
                <w:rFonts w:ascii="Calibri" w:eastAsia="Times New Roman" w:hAnsi="Calibri" w:cs="Times New Roman"/>
                <w:b/>
                <w:lang w:eastAsia="tr-TR"/>
              </w:rPr>
              <w:t>DOKTORA:</w:t>
            </w:r>
          </w:p>
          <w:p w:rsidR="00186110" w:rsidRPr="00426FB8" w:rsidRDefault="00186110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6FB8">
              <w:rPr>
                <w:rFonts w:ascii="Calibri" w:eastAsia="Times New Roman" w:hAnsi="Calibri" w:cs="Times New Roman"/>
                <w:lang w:eastAsia="tr-TR"/>
              </w:rPr>
              <w:t>Tıbbi Mikrobiyoloji Yüksek Lisans, Tıp Fak</w:t>
            </w:r>
            <w:proofErr w:type="gramStart"/>
            <w:r w:rsidRPr="00426FB8">
              <w:rPr>
                <w:rFonts w:ascii="Calibri" w:eastAsia="Times New Roman" w:hAnsi="Calibri" w:cs="Times New Roman"/>
                <w:lang w:eastAsia="tr-TR"/>
              </w:rPr>
              <w:t>.,</w:t>
            </w:r>
            <w:proofErr w:type="gramEnd"/>
            <w:r w:rsidRPr="00426FB8">
              <w:rPr>
                <w:rFonts w:ascii="Calibri" w:eastAsia="Times New Roman" w:hAnsi="Calibri" w:cs="Times New Roman"/>
                <w:lang w:eastAsia="tr-TR"/>
              </w:rPr>
              <w:t xml:space="preserve"> Diş Hekimliği Fak., Veteriner Fak.</w:t>
            </w: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TIP TARİHİ ve ETİK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C53116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98455D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C53116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98455D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E5A86" w:rsidTr="00540B3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86" w:rsidRPr="00A42E91" w:rsidRDefault="00BE5A86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426FB8" w:rsidRDefault="00865AC9" w:rsidP="00865AC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426FB8">
              <w:rPr>
                <w:rFonts w:cs="Arial"/>
                <w:b/>
              </w:rPr>
              <w:t xml:space="preserve">TEZLİ YÜKSEK LİSANS: </w:t>
            </w:r>
          </w:p>
          <w:p w:rsidR="00BE5A86" w:rsidRPr="00426FB8" w:rsidRDefault="00BE5A86" w:rsidP="00B0437C">
            <w:pPr>
              <w:jc w:val="both"/>
              <w:rPr>
                <w:b/>
              </w:rPr>
            </w:pPr>
            <w:r w:rsidRPr="00426FB8">
              <w:t xml:space="preserve">Fen-Edebiyat Fakültesi ve Dengi Fakültelerin Tarih Lisans, Felsefe Lisans Psikoloji Lisans, Hemşirelik Lisans, Sosyal Hizmetler Yüksekokulu, Sağlık Bilimleri Fakültesi Lisans Mezunları, Bilimsel Hazırlık okumak </w:t>
            </w:r>
            <w:proofErr w:type="gramStart"/>
            <w:r w:rsidRPr="00426FB8">
              <w:t>şartıyla  tüm</w:t>
            </w:r>
            <w:proofErr w:type="gramEnd"/>
            <w:r w:rsidRPr="00426FB8">
              <w:t xml:space="preserve"> Lisans Mezunları 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A86" w:rsidRPr="00426FB8" w:rsidRDefault="00BE5A86" w:rsidP="00B0437C">
            <w:pPr>
              <w:jc w:val="both"/>
            </w:pPr>
          </w:p>
          <w:p w:rsidR="00865AC9" w:rsidRPr="00426FB8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426FB8">
              <w:rPr>
                <w:b/>
              </w:rPr>
              <w:t>DOKTORA:</w:t>
            </w:r>
          </w:p>
          <w:p w:rsidR="00BE5A86" w:rsidRPr="00426FB8" w:rsidRDefault="00BE5A86" w:rsidP="00B0437C">
            <w:pPr>
              <w:jc w:val="both"/>
            </w:pPr>
            <w:r w:rsidRPr="00426FB8">
              <w:t>Tıp Tarihi ve Etik Yüksek Lisans, Tıp Fak</w:t>
            </w:r>
            <w:proofErr w:type="gramStart"/>
            <w:r w:rsidRPr="00426FB8">
              <w:t>.,</w:t>
            </w:r>
            <w:proofErr w:type="gramEnd"/>
            <w:r w:rsidRPr="00426FB8">
              <w:t xml:space="preserve"> Diş Hekimliği Fak., Veterinerlik Fak., Eczacılık Fak. Sağlık Bilimleri Enstitüsü Herhangi bir Anabilim Dalı Yüksek Lisans Mezunları, Bilimsel Hazırlık okumak şartıyla diğer Bilim Dalları Yüksek Lisans Mezunları</w:t>
            </w:r>
          </w:p>
          <w:p w:rsidR="00BE5A86" w:rsidRPr="00426FB8" w:rsidRDefault="00BE5A86" w:rsidP="00B0437C">
            <w:pPr>
              <w:jc w:val="both"/>
            </w:pPr>
          </w:p>
        </w:tc>
      </w:tr>
    </w:tbl>
    <w:p w:rsidR="00FC53C2" w:rsidRPr="00E22775" w:rsidRDefault="00FC53C2" w:rsidP="00154050">
      <w:pPr>
        <w:rPr>
          <w:b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18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FARMAKOLOJİ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F71819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F71819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E5A86" w:rsidTr="005676E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86" w:rsidRPr="00A42E91" w:rsidRDefault="00BE5A86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55EF1">
              <w:rPr>
                <w:rFonts w:cs="Arial"/>
                <w:b/>
              </w:rPr>
              <w:t xml:space="preserve">TEZLİ YÜKSEK LİSANS: </w:t>
            </w:r>
          </w:p>
          <w:p w:rsidR="00BE5A86" w:rsidRPr="00855EF1" w:rsidRDefault="00BE5A86" w:rsidP="00B0437C">
            <w:r w:rsidRPr="00855EF1">
              <w:lastRenderedPageBreak/>
              <w:t>Eczacılık Fak.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855EF1">
              <w:rPr>
                <w:b/>
              </w:rPr>
              <w:lastRenderedPageBreak/>
              <w:t>DOKTORA:</w:t>
            </w:r>
          </w:p>
          <w:p w:rsidR="00BE5A86" w:rsidRPr="00855EF1" w:rsidRDefault="00BE5A86" w:rsidP="00B0437C">
            <w:r w:rsidRPr="00855EF1">
              <w:lastRenderedPageBreak/>
              <w:t xml:space="preserve">Tıbbi Farmakoloji Yüksek Lisans, Tıp Fak. </w:t>
            </w:r>
          </w:p>
        </w:tc>
      </w:tr>
    </w:tbl>
    <w:p w:rsidR="00AA3D18" w:rsidRDefault="00AA3D18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HİSTOLOJİ ve EMBRİYOLOJİ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A3D18" w:rsidTr="00D91AB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18" w:rsidRPr="00A42E91" w:rsidRDefault="00AA3D18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18" w:rsidRPr="00855EF1" w:rsidRDefault="00AA3D18" w:rsidP="00B0437C">
            <w:pPr>
              <w:jc w:val="both"/>
            </w:pPr>
          </w:p>
          <w:p w:rsidR="00865AC9" w:rsidRPr="00855EF1" w:rsidRDefault="00865AC9" w:rsidP="00865AC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55EF1">
              <w:rPr>
                <w:rFonts w:cs="Arial"/>
                <w:b/>
              </w:rPr>
              <w:t xml:space="preserve">TEZLİ YÜKSEK LİSANS: </w:t>
            </w:r>
          </w:p>
          <w:p w:rsidR="00AA3D18" w:rsidRPr="00855EF1" w:rsidRDefault="00AA3D18" w:rsidP="00B0437C">
            <w:pPr>
              <w:jc w:val="both"/>
            </w:pPr>
            <w:r w:rsidRPr="00855EF1">
              <w:t>Fen Fakültesi ve Dengi Fakültelerin Biyoloji Lisans, Tıbbi Biyolojik Bilimler Bölümü, Veteriner Fak.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855EF1">
              <w:rPr>
                <w:b/>
              </w:rPr>
              <w:t>DOKTORA:</w:t>
            </w:r>
          </w:p>
          <w:p w:rsidR="00AA3D18" w:rsidRPr="00855EF1" w:rsidRDefault="00AA3D18" w:rsidP="00B0437C">
            <w:pPr>
              <w:jc w:val="both"/>
            </w:pPr>
            <w:r w:rsidRPr="00855EF1">
              <w:t>Histoloji ve Embriyoloji Yüksek Lisans, Tıp Fak</w:t>
            </w:r>
            <w:proofErr w:type="gramStart"/>
            <w:r w:rsidRPr="00855EF1">
              <w:t>.,</w:t>
            </w:r>
            <w:proofErr w:type="gramEnd"/>
            <w:r w:rsidRPr="00855EF1">
              <w:t xml:space="preserve"> Bilimsel Hazırlık Okumak şartıyla Tıbbi Genetik, Fizyoloji, Anatomi, Tıbbi Biyoloji, Tıbbi Mikrobiyoloji Yüksek Lisans Mezunları</w:t>
            </w: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BİYOFİZİK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186110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855EF1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186110" w:rsidRPr="00A42E91" w:rsidRDefault="00AC184A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5EF1">
              <w:rPr>
                <w:rFonts w:ascii="Calibri" w:hAnsi="Calibri"/>
              </w:rPr>
              <w:t>Fen ve Mühendislik Fakülteleri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95BF3" w:rsidRDefault="00C95BF3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HEMŞİRELİK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C184A" w:rsidTr="009A076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4A" w:rsidRPr="00A42E91" w:rsidRDefault="00AC184A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55EF1">
              <w:rPr>
                <w:rFonts w:cs="Arial"/>
                <w:b/>
              </w:rPr>
              <w:t xml:space="preserve">TEZLİ YÜKSEK LİSANS: </w:t>
            </w:r>
          </w:p>
          <w:p w:rsidR="00AC184A" w:rsidRPr="00855EF1" w:rsidRDefault="00AC184A" w:rsidP="00B0437C">
            <w:pPr>
              <w:jc w:val="both"/>
            </w:pPr>
            <w:r w:rsidRPr="00855EF1">
              <w:t>Hemşirelik veya Sağlık Yüksekokulu, Sağlık Bilimleri Fakültesi veya Hemşirelik Fakültesi Hemşirelik Lisans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855EF1">
              <w:rPr>
                <w:b/>
              </w:rPr>
              <w:t>DOKTORA:</w:t>
            </w:r>
          </w:p>
          <w:p w:rsidR="00AC184A" w:rsidRPr="00855EF1" w:rsidRDefault="00AC184A" w:rsidP="00B0437C">
            <w:pPr>
              <w:jc w:val="both"/>
            </w:pPr>
            <w:r w:rsidRPr="00855EF1">
              <w:t>Hem Lisans eğitimini hem de Yüksek Lisans eğitimini Hemşirelikte yapmış olmak</w:t>
            </w: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18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GENETİK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F71819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F71819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98455D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5465CA" w:rsidTr="005312D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CA" w:rsidRPr="00A42E91" w:rsidRDefault="005465CA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865AC9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865AC9">
              <w:rPr>
                <w:b/>
              </w:rPr>
              <w:t>TEZLİ YÜKSEK LİSANS:</w:t>
            </w:r>
          </w:p>
          <w:p w:rsidR="005465CA" w:rsidRPr="0083550D" w:rsidRDefault="005465CA" w:rsidP="00865AC9">
            <w:pPr>
              <w:spacing w:after="0" w:line="240" w:lineRule="auto"/>
              <w:jc w:val="both"/>
            </w:pPr>
            <w:r w:rsidRPr="0083550D">
              <w:t xml:space="preserve">Fen Fakültesi ve Dengi Fakültelerin Biyoloji Lisans, Tıbbi Biyolojik Bilimler Bölümü, Moleküler Biyoloji </w:t>
            </w:r>
            <w:r w:rsidRPr="0083550D">
              <w:lastRenderedPageBreak/>
              <w:t xml:space="preserve">ve Genetik Lisans, Moleküler Genetik Lisans 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865AC9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865AC9">
              <w:rPr>
                <w:b/>
              </w:rPr>
              <w:lastRenderedPageBreak/>
              <w:t>DOKTORA:</w:t>
            </w:r>
          </w:p>
          <w:p w:rsidR="005465CA" w:rsidRPr="0083550D" w:rsidRDefault="005465CA" w:rsidP="00865AC9">
            <w:pPr>
              <w:spacing w:after="0" w:line="240" w:lineRule="auto"/>
              <w:jc w:val="both"/>
            </w:pPr>
            <w:r w:rsidRPr="0083550D">
              <w:t>Tıbbi Genetik Yüksek Lisans, Tıp Fak.</w:t>
            </w: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HALK SAĞLIĞI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186110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A42E91" w:rsidRDefault="00186110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855EF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55EF1">
              <w:rPr>
                <w:rFonts w:ascii="Calibri" w:eastAsia="Times New Roman" w:hAnsi="Calibri" w:cs="Times New Roman"/>
                <w:b/>
                <w:lang w:eastAsia="tr-TR"/>
              </w:rPr>
              <w:t>DOKTORA:</w:t>
            </w:r>
          </w:p>
          <w:p w:rsidR="00186110" w:rsidRDefault="00186110" w:rsidP="001861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5EF1">
              <w:rPr>
                <w:rFonts w:ascii="Calibri" w:eastAsia="Times New Roman" w:hAnsi="Calibri" w:cs="Times New Roman"/>
                <w:lang w:eastAsia="tr-TR"/>
              </w:rPr>
              <w:t>Tıp Fak.</w:t>
            </w: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DİSİPLİNLERARASI SİNİRBİLİMLERİ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98455D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98455D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3F2A8E" w:rsidTr="000F3FA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E" w:rsidRPr="00A42E91" w:rsidRDefault="003F2A8E" w:rsidP="000F3FA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A8" w:rsidRPr="00855EF1" w:rsidRDefault="000F3FA8" w:rsidP="000F3FA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  <w:p w:rsidR="000F3FA8" w:rsidRPr="00855EF1" w:rsidRDefault="000F3FA8" w:rsidP="000F3FA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855EF1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3F2A8E" w:rsidRPr="00855EF1" w:rsidRDefault="000F3FA8" w:rsidP="000F3FA8">
            <w:pPr>
              <w:spacing w:line="240" w:lineRule="auto"/>
              <w:rPr>
                <w:rFonts w:ascii="Calibri" w:hAnsi="Calibri"/>
              </w:rPr>
            </w:pPr>
            <w:r w:rsidRPr="00855EF1">
              <w:rPr>
                <w:rFonts w:ascii="Calibri" w:hAnsi="Calibri"/>
              </w:rPr>
              <w:t>Bilimsel Hazırlık derslerini almak şartıyla Tüm Lisans mezunları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FA8" w:rsidRPr="00855EF1" w:rsidRDefault="000F3FA8" w:rsidP="000F3FA8">
            <w:pPr>
              <w:spacing w:after="0" w:line="240" w:lineRule="auto"/>
              <w:rPr>
                <w:rFonts w:ascii="Calibri" w:hAnsi="Calibri"/>
                <w:b/>
              </w:rPr>
            </w:pPr>
            <w:r w:rsidRPr="00855EF1">
              <w:rPr>
                <w:rFonts w:ascii="Calibri" w:hAnsi="Calibri"/>
                <w:b/>
              </w:rPr>
              <w:t>DOKTORA:</w:t>
            </w:r>
          </w:p>
          <w:p w:rsidR="003F2A8E" w:rsidRPr="00855EF1" w:rsidRDefault="000F3FA8" w:rsidP="000F3FA8">
            <w:pPr>
              <w:spacing w:after="0" w:line="240" w:lineRule="auto"/>
              <w:rPr>
                <w:rFonts w:ascii="Calibri" w:hAnsi="Calibri"/>
              </w:rPr>
            </w:pPr>
            <w:r w:rsidRPr="00855EF1">
              <w:rPr>
                <w:rFonts w:ascii="Calibri" w:hAnsi="Calibri"/>
              </w:rPr>
              <w:t>Sinirbilimleri Yüksek Lisans, Tıp Fak</w:t>
            </w:r>
            <w:proofErr w:type="gramStart"/>
            <w:r w:rsidRPr="00855EF1">
              <w:rPr>
                <w:rFonts w:ascii="Calibri" w:hAnsi="Calibri"/>
              </w:rPr>
              <w:t>.,</w:t>
            </w:r>
            <w:proofErr w:type="gramEnd"/>
            <w:r w:rsidRPr="00855EF1">
              <w:rPr>
                <w:rFonts w:ascii="Calibri" w:hAnsi="Calibri"/>
              </w:rPr>
              <w:t xml:space="preserve"> Diş Hekimliği Fak., Veterinerlik Fak.</w:t>
            </w:r>
          </w:p>
          <w:p w:rsidR="000F3FA8" w:rsidRPr="00855EF1" w:rsidRDefault="000F3FA8" w:rsidP="000F3FA8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EE0561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61" w:rsidRPr="002705CE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61" w:rsidRPr="004E4C1F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EBELİK</w:t>
            </w:r>
          </w:p>
        </w:tc>
      </w:tr>
      <w:tr w:rsidR="00EE0561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2705CE" w:rsidRDefault="00EE0561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EE0561" w:rsidRPr="00A44F6E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4E4C1F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61" w:rsidRPr="004E4C1F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EE0561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A42E91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61" w:rsidRDefault="00F71819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6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EE0561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61" w:rsidRPr="002705CE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EE056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61" w:rsidRPr="00A42E91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61" w:rsidRPr="00855EF1" w:rsidRDefault="00EE0561" w:rsidP="00B0437C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855EF1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EE0561" w:rsidRPr="00855EF1" w:rsidRDefault="003D3F3E" w:rsidP="003D3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5EF1">
              <w:rPr>
                <w:rFonts w:ascii="Calibri" w:hAnsi="Calibri"/>
              </w:rPr>
              <w:t>Sağlık Yüksekokulu, Sağlık Bilimleri Fakültesi veya Dengi Yüksekokul/Fakültelerin Ebelik Lisans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61" w:rsidRPr="00855EF1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55EF1">
              <w:rPr>
                <w:rFonts w:ascii="Calibri" w:eastAsia="Times New Roman" w:hAnsi="Calibri" w:cs="Times New Roman"/>
                <w:b/>
                <w:lang w:eastAsia="tr-TR"/>
              </w:rPr>
              <w:t>DOKTORA:</w:t>
            </w:r>
          </w:p>
          <w:p w:rsidR="00EE0561" w:rsidRPr="00855EF1" w:rsidRDefault="003D3F3E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5EF1">
              <w:rPr>
                <w:rFonts w:ascii="Calibri" w:hAnsi="Calibri"/>
              </w:rPr>
              <w:t>Ebelik Yüksek Lisans Mezunu olmak, Ebelik Lisans Mezunu olup doğrudan doktora programına alınma koşullarını taşımak, Doğum ve Kadın Sağlığı Hemşireliği Yüksek Lisans Mezunu olmak</w:t>
            </w:r>
          </w:p>
        </w:tc>
      </w:tr>
    </w:tbl>
    <w:p w:rsidR="00E22775" w:rsidRDefault="00E22775" w:rsidP="00154050"/>
    <w:p w:rsidR="00970DF1" w:rsidRDefault="00970DF1" w:rsidP="00154050"/>
    <w:p w:rsidR="00FD69BD" w:rsidRPr="007E2D5E" w:rsidRDefault="00FD69BD" w:rsidP="00FD69BD">
      <w:pPr>
        <w:ind w:hanging="709"/>
      </w:pPr>
      <w:r>
        <w:t>KABUL PUANLARI ve DEĞERLENDİRME ORANLARI:</w:t>
      </w:r>
    </w:p>
    <w:tbl>
      <w:tblPr>
        <w:tblW w:w="949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2835"/>
      </w:tblGrid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0C3FC4" w:rsidRPr="00A42E91" w:rsidRDefault="000C3FC4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ALES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</w:tr>
      <w:tr w:rsidR="008E6BF6" w:rsidTr="00FD69BD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TUS 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</w:p>
          <w:p w:rsidR="008E6BF6" w:rsidRPr="00A42E91" w:rsidRDefault="008E6BF6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TEMEL TIP PUANI</w:t>
            </w:r>
            <w:r w:rsidR="00750B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(*1,2%50)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</w:tr>
      <w:tr w:rsidR="008E6BF6" w:rsidTr="00FD69BD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Pr="00A42E91" w:rsidRDefault="008E6BF6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DUS PUANI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</w:tr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6A774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0C3FC4" w:rsidRPr="00A42E91" w:rsidRDefault="000C3FC4" w:rsidP="006A774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</w:tr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  <w:p w:rsidR="000C3FC4" w:rsidRPr="00A42E91" w:rsidRDefault="000C3FC4" w:rsidP="00C133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1335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MEZUNİYET GENEL NOT ORTALAMASI 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>(%25)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3,00/4,00</w:t>
            </w:r>
          </w:p>
        </w:tc>
      </w:tr>
    </w:tbl>
    <w:p w:rsidR="000C3FC4" w:rsidRDefault="000C3FC4"/>
    <w:p w:rsidR="008E6BF6" w:rsidRPr="00933AE3" w:rsidRDefault="008E6BF6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ÖĞRENCİ KABULU:</w:t>
      </w:r>
    </w:p>
    <w:p w:rsidR="008E6BF6" w:rsidRPr="00933AE3" w:rsidRDefault="008E6BF6" w:rsidP="008E6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933AE3">
        <w:rPr>
          <w:rFonts w:eastAsia="Times New Roman" w:cs="Times New Roman"/>
          <w:sz w:val="24"/>
          <w:szCs w:val="24"/>
          <w:lang w:eastAsia="tr-TR"/>
        </w:rPr>
        <w:t xml:space="preserve">İlan edilen Lisansüstü Programlara başvurabilmek için adayların Anabilim Dalları tarafından belirlenen koşullara uygun lisans veya yüksek lisans derecesine sahip olmaları gerekmektedir. </w:t>
      </w:r>
    </w:p>
    <w:p w:rsidR="008E6BF6" w:rsidRPr="00933AE3" w:rsidRDefault="008E6BF6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p w:rsidR="00FF1A2C" w:rsidRPr="00933AE3" w:rsidRDefault="00FF1A2C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4E27A8" w:rsidRPr="00933AE3" w:rsidTr="004E27A8">
        <w:trPr>
          <w:trHeight w:val="300"/>
        </w:trPr>
        <w:tc>
          <w:tcPr>
            <w:tcW w:w="10065" w:type="dxa"/>
            <w:noWrap/>
          </w:tcPr>
          <w:p w:rsidR="004E27A8" w:rsidRPr="00933AE3" w:rsidRDefault="004E27A8" w:rsidP="004E27A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TEZLİ YÜKSEK LİSANS PROGRAMLARINA BAŞVURU İÇİN GEREKLİ BELGELER</w:t>
            </w: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4E27A8" w:rsidRPr="00933AE3" w:rsidTr="004E27A8">
        <w:trPr>
          <w:trHeight w:val="300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Başvurmak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istediği  programı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belirten dilekçe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Özgeçmiş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Lisans mezuniyet belgesinin aslı veya noter tasdikli örneği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4- Lisans Not Durum Belgesi’nin (Transkript) aslı veya noter tasdikli örneği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5- Lisansını yurtdışında yapanlardan Yükseköğretim Kurulu Denklik Belgesi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6- Akademik Personel ve Lisansüstü Eğitim Giriş Sınavı (ALES) Sayısal Belgesi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7- 2 adet vesikalık fotoğraf,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8- Onaylı nüfus cüzdanı örneği</w:t>
            </w:r>
          </w:p>
        </w:tc>
      </w:tr>
      <w:tr w:rsidR="004E27A8" w:rsidRPr="00933AE3" w:rsidTr="004E27A8">
        <w:trPr>
          <w:trHeight w:val="94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9- Yabancı Dil Belgesi YDS’den  (ÜDS, KPDS)  veya ÖSYM Yönetim Kurulu tarafından eşdeğerliği kabul edilen Uluslararası Yabancı Dil sınavlarından eşdeğer bir puana sahip olmak</w:t>
            </w:r>
          </w:p>
        </w:tc>
      </w:tr>
    </w:tbl>
    <w:p w:rsidR="00FF1A2C" w:rsidRPr="00933AE3" w:rsidRDefault="00FF1A2C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F1A2C" w:rsidRPr="00933AE3" w:rsidTr="0068774B">
        <w:trPr>
          <w:trHeight w:val="300"/>
        </w:trPr>
        <w:tc>
          <w:tcPr>
            <w:tcW w:w="10065" w:type="dxa"/>
            <w:noWrap/>
          </w:tcPr>
          <w:p w:rsidR="00FF1A2C" w:rsidRPr="00933AE3" w:rsidRDefault="00FF1A2C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DOKTORA PROGRAMLARINA BAŞVURU İÇİN GEREKLİ BELGELER</w:t>
            </w: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F1A2C" w:rsidRPr="00933AE3" w:rsidTr="0068774B">
        <w:trPr>
          <w:trHeight w:val="300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Başvurmak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istediği  programı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belirten dilekçe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Özgeçmiş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Lisans/ Yüksek Lisans mezuniyet belgesinin aslı veya noter tasdikli örneği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4- Lisans/ Yüksek Lisans Not Durum Belgesi’nin (Transkript) aslı veya noter tasdikli örneği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5- Lisans/ Yüksek Lisansını yurtdışında yapanlardan Yükseköğretim Kurulu Denklik Belgesi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bottom w:val="single" w:sz="4" w:space="0" w:color="auto"/>
            </w:tcBorders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6- Akademik Personel ve Lisansüstü Eğitim Giriş Sınavı (ALES) Sayısal Belgesi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bottom w:val="single" w:sz="4" w:space="0" w:color="auto"/>
            </w:tcBorders>
            <w:noWrap/>
          </w:tcPr>
          <w:p w:rsidR="00FF1A2C" w:rsidRPr="00933AE3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Diş Hekimliği Uzmanlık Sınavı (DUS) sonuç belgesi 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top w:val="single" w:sz="4" w:space="0" w:color="auto"/>
            </w:tcBorders>
            <w:noWrap/>
          </w:tcPr>
          <w:p w:rsidR="00FF1A2C" w:rsidRPr="00933AE3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TUS Temel Tıp Puanı 1.2 ile çarpılarak %50’si alınacaktır. 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bottom w:val="nil"/>
            </w:tcBorders>
            <w:noWrap/>
          </w:tcPr>
          <w:p w:rsidR="00FF1A2C" w:rsidRPr="00933AE3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DUS ve TUS Puanının son 3(üç)  yıldaki puanı değerlendirmeye alınır.</w:t>
            </w:r>
          </w:p>
        </w:tc>
      </w:tr>
      <w:tr w:rsidR="00933AE3" w:rsidRPr="00933AE3" w:rsidTr="00FF1A2C">
        <w:trPr>
          <w:trHeight w:val="315"/>
        </w:trPr>
        <w:tc>
          <w:tcPr>
            <w:tcW w:w="10065" w:type="dxa"/>
            <w:tcBorders>
              <w:top w:val="nil"/>
            </w:tcBorders>
            <w:noWrap/>
          </w:tcPr>
          <w:p w:rsidR="00933AE3" w:rsidRPr="00933AE3" w:rsidRDefault="00933AE3" w:rsidP="00933AE3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t>Doktora derecesi, Diş Hekimliği ve Tıpta Uzmanlık alanlarından herhangi birinden Uzmanlık Belgesi olan adaylardan ALES, DUS, TUS Belgesi aranmaz. Bu adayların ALES Puanı 70 olarak değerlendirmeye alınır.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top w:val="nil"/>
            </w:tcBorders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7- 2 adet vesikalık fotoğraf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8- Onaylı nüfus cüzdanı örneği</w:t>
            </w:r>
          </w:p>
        </w:tc>
      </w:tr>
      <w:tr w:rsidR="00FF1A2C" w:rsidRPr="00933AE3" w:rsidTr="0068774B">
        <w:trPr>
          <w:trHeight w:val="94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9- Yabancı Dil Belgesi YDS’den  (ÜDS, KPDS)  veya ÖSYM Yönetim Kurulu tarafından eşdeğerliği kabul edilen Uluslararası Yabancı Dil sınavlarından eşdeğer bir puana sahip olmak</w:t>
            </w:r>
          </w:p>
        </w:tc>
      </w:tr>
    </w:tbl>
    <w:p w:rsidR="00FF1A2C" w:rsidRPr="00933AE3" w:rsidRDefault="00FF1A2C" w:rsidP="00970D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8E6BF6" w:rsidRPr="00933AE3" w:rsidRDefault="008E6BF6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lastRenderedPageBreak/>
        <w:t>ÖN KAYIT:</w:t>
      </w:r>
      <w:r w:rsidRPr="00933AE3">
        <w:rPr>
          <w:rFonts w:eastAsia="Times New Roman" w:cs="Times New Roman"/>
          <w:sz w:val="24"/>
          <w:szCs w:val="24"/>
          <w:lang w:eastAsia="tr-TR"/>
        </w:rPr>
        <w:br/>
      </w:r>
      <w:r w:rsidR="00CE0EAD" w:rsidRPr="00933AE3">
        <w:rPr>
          <w:rFonts w:eastAsia="Times New Roman" w:cs="Times New Roman"/>
          <w:bCs/>
          <w:sz w:val="24"/>
          <w:szCs w:val="24"/>
          <w:lang w:eastAsia="tr-TR"/>
        </w:rPr>
        <w:t>23-27</w:t>
      </w:r>
      <w:r w:rsidRPr="00933AE3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r w:rsidR="00CE0EAD" w:rsidRPr="00933AE3">
        <w:rPr>
          <w:rFonts w:eastAsia="Times New Roman" w:cs="Times New Roman"/>
          <w:bCs/>
          <w:sz w:val="24"/>
          <w:szCs w:val="24"/>
          <w:lang w:eastAsia="tr-TR"/>
        </w:rPr>
        <w:t>Ocak 2017</w:t>
      </w:r>
      <w:r w:rsidRPr="00933AE3">
        <w:rPr>
          <w:rFonts w:eastAsia="Times New Roman" w:cs="Times New Roman"/>
          <w:bCs/>
          <w:sz w:val="24"/>
          <w:szCs w:val="24"/>
          <w:lang w:eastAsia="tr-TR"/>
        </w:rPr>
        <w:t xml:space="preserve"> tarihleri</w:t>
      </w:r>
      <w:r w:rsidRPr="00933AE3">
        <w:rPr>
          <w:rFonts w:eastAsia="Times New Roman" w:cs="Times New Roman"/>
          <w:sz w:val="24"/>
          <w:szCs w:val="24"/>
          <w:lang w:eastAsia="tr-TR"/>
        </w:rPr>
        <w:t xml:space="preserve"> arasıdır.</w:t>
      </w:r>
    </w:p>
    <w:p w:rsidR="008E6BF6" w:rsidRPr="00933AE3" w:rsidRDefault="008E6BF6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8E6BF6" w:rsidRPr="00933AE3" w:rsidRDefault="00FF1A2C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KESİN KAYIT</w:t>
      </w:r>
      <w:r w:rsidR="008E6BF6"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:</w:t>
      </w:r>
    </w:p>
    <w:p w:rsidR="008E6BF6" w:rsidRPr="00933AE3" w:rsidRDefault="00CE0EAD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33AE3">
        <w:rPr>
          <w:rFonts w:eastAsia="Times New Roman" w:cs="Times New Roman"/>
          <w:sz w:val="24"/>
          <w:szCs w:val="24"/>
          <w:lang w:eastAsia="tr-TR"/>
        </w:rPr>
        <w:t>06-10</w:t>
      </w:r>
      <w:r w:rsidR="008E6BF6" w:rsidRPr="00933AE3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933AE3">
        <w:rPr>
          <w:rFonts w:eastAsia="Times New Roman" w:cs="Times New Roman"/>
          <w:sz w:val="24"/>
          <w:szCs w:val="24"/>
          <w:lang w:eastAsia="tr-TR"/>
        </w:rPr>
        <w:t>Şubat 2017</w:t>
      </w:r>
      <w:r w:rsidR="008E6BF6" w:rsidRPr="00933AE3">
        <w:rPr>
          <w:rFonts w:eastAsia="Times New Roman" w:cs="Times New Roman"/>
          <w:sz w:val="24"/>
          <w:szCs w:val="24"/>
          <w:lang w:eastAsia="tr-TR"/>
        </w:rPr>
        <w:t xml:space="preserve"> tarihleri arasında yapılacaktır.</w:t>
      </w:r>
    </w:p>
    <w:p w:rsidR="008E6BF6" w:rsidRPr="00933AE3" w:rsidRDefault="008E6BF6" w:rsidP="008E6BF6">
      <w:pPr>
        <w:spacing w:after="0" w:line="140" w:lineRule="atLeast"/>
        <w:ind w:right="441"/>
        <w:rPr>
          <w:rFonts w:eastAsia="Times New Roman" w:cs="Times New Roman"/>
          <w:b/>
          <w:sz w:val="24"/>
          <w:szCs w:val="24"/>
          <w:lang w:eastAsia="tr-TR"/>
        </w:rPr>
      </w:pPr>
    </w:p>
    <w:p w:rsidR="008E6BF6" w:rsidRPr="00933AE3" w:rsidRDefault="008E6BF6" w:rsidP="008E6BF6">
      <w:pPr>
        <w:spacing w:after="0" w:line="140" w:lineRule="atLeast"/>
        <w:ind w:right="441"/>
        <w:rPr>
          <w:rFonts w:eastAsia="Times New Roman" w:cs="Times New Roman"/>
          <w:b/>
          <w:sz w:val="24"/>
          <w:szCs w:val="24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lang w:eastAsia="tr-TR"/>
        </w:rPr>
        <w:t>YABANCI UYRUKLU ADAYLARDAN İSTENECEK BELGELER:</w:t>
      </w:r>
    </w:p>
    <w:p w:rsidR="008E6BF6" w:rsidRPr="00933AE3" w:rsidRDefault="008E6BF6" w:rsidP="008E6BF6">
      <w:pPr>
        <w:pStyle w:val="Default"/>
        <w:jc w:val="both"/>
        <w:rPr>
          <w:rFonts w:asciiTheme="minorHAnsi" w:hAnsiTheme="minorHAnsi"/>
        </w:rPr>
      </w:pPr>
    </w:p>
    <w:p w:rsidR="008E6BF6" w:rsidRPr="00933AE3" w:rsidRDefault="008E6BF6" w:rsidP="008E6BF6">
      <w:pPr>
        <w:spacing w:after="0" w:line="140" w:lineRule="atLeast"/>
        <w:jc w:val="both"/>
        <w:rPr>
          <w:rFonts w:cs="Times New Roman"/>
          <w:sz w:val="24"/>
          <w:szCs w:val="24"/>
        </w:rPr>
      </w:pPr>
      <w:r w:rsidRPr="00933AE3">
        <w:rPr>
          <w:rFonts w:cs="Times New Roman"/>
          <w:sz w:val="24"/>
          <w:szCs w:val="24"/>
        </w:rPr>
        <w:t xml:space="preserve">Kendi </w:t>
      </w:r>
      <w:proofErr w:type="gramStart"/>
      <w:r w:rsidRPr="00933AE3">
        <w:rPr>
          <w:rFonts w:cs="Times New Roman"/>
          <w:sz w:val="24"/>
          <w:szCs w:val="24"/>
        </w:rPr>
        <w:t>imkanı</w:t>
      </w:r>
      <w:proofErr w:type="gramEnd"/>
      <w:r w:rsidRPr="00933AE3">
        <w:rPr>
          <w:rFonts w:cs="Times New Roman"/>
          <w:sz w:val="24"/>
          <w:szCs w:val="24"/>
        </w:rPr>
        <w:t xml:space="preserve"> ile okuyacak yabancı uyruklu öğrencilerden,  TÖMER’den alınacak </w:t>
      </w:r>
      <w:r w:rsidRPr="00933AE3">
        <w:rPr>
          <w:rFonts w:cs="Times New Roman"/>
          <w:b/>
          <w:sz w:val="24"/>
          <w:szCs w:val="24"/>
        </w:rPr>
        <w:t xml:space="preserve">B2 </w:t>
      </w:r>
      <w:r w:rsidRPr="00933AE3">
        <w:rPr>
          <w:rFonts w:cs="Times New Roman"/>
          <w:sz w:val="24"/>
          <w:szCs w:val="24"/>
        </w:rPr>
        <w:t xml:space="preserve">seviyesi Sonuç Belgesi, anadilleri dışında Yabancı Dil Belgesi ve diğer lisansüstü başvuru şartları istenecektir. Türkiye’de bir Yükseköğretim Kurumundan mezun olan yabancı uyruklu öğrencilerde Türkçe dil şartı aranmaz. TÖMER Belgesi olmayanlar 1 yıl süreyle ESOGÜ TÖMER’e kayıt olarak, </w:t>
      </w:r>
      <w:proofErr w:type="gramStart"/>
      <w:r w:rsidRPr="00933AE3">
        <w:rPr>
          <w:rFonts w:cs="Times New Roman"/>
          <w:sz w:val="24"/>
          <w:szCs w:val="24"/>
        </w:rPr>
        <w:t>yıl sonunda</w:t>
      </w:r>
      <w:proofErr w:type="gramEnd"/>
      <w:r w:rsidRPr="00933AE3">
        <w:rPr>
          <w:rFonts w:cs="Times New Roman"/>
          <w:sz w:val="24"/>
          <w:szCs w:val="24"/>
        </w:rPr>
        <w:t xml:space="preserve"> yapılacak sınavdan (B2 seviyesinde) başarılı olmaları halinde lisansüstü eğitime devam ederler. (TÖMER’den C1 veya B2 seviyesinde yeterlilik belgesi getirilmesi)</w:t>
      </w:r>
    </w:p>
    <w:p w:rsidR="008E6BF6" w:rsidRPr="00933AE3" w:rsidRDefault="008E6BF6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p w:rsidR="00C96868" w:rsidRPr="00933AE3" w:rsidRDefault="00C96868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KESİN KAYIT HAKKINI KAZANAN ADAYL</w:t>
            </w:r>
            <w:r w:rsidR="009824FC"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ARDAN İSTENE</w:t>
            </w:r>
            <w:r w:rsidR="00172960"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N</w:t>
            </w:r>
            <w:r w:rsidR="009824FC"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EK BELGELER</w:t>
            </w: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: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Belgesi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2- 6 adet vesikalık fotoğraf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Askerlikle ilişiği olmadığına dair (erkekler için) belge.</w:t>
            </w:r>
          </w:p>
        </w:tc>
      </w:tr>
    </w:tbl>
    <w:p w:rsidR="00C96868" w:rsidRPr="00933AE3" w:rsidRDefault="00C96868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KAYITLARLA İLGİLİ ÖNEMLİ HUSUSLAR: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1- Posta veya faks ile kayıt yapılmaz.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Kayıt için istenen belgelerin sureti veya fotokopisi kabul edilmez.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Eksik belge ile kayıt yapılmaz.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C9686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4- İlan edilen tarihler arasında kaydını yaptırmayan adaylar bir hak iddia edemez.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6868" w:rsidRPr="00933AE3" w:rsidRDefault="00C96868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pStyle w:val="Default"/>
              <w:tabs>
                <w:tab w:val="left" w:pos="709"/>
                <w:tab w:val="left" w:pos="7797"/>
                <w:tab w:val="left" w:pos="8222"/>
                <w:tab w:val="left" w:pos="9072"/>
              </w:tabs>
              <w:rPr>
                <w:rFonts w:asciiTheme="minorHAnsi" w:hAnsiTheme="minorHAnsi"/>
                <w:b/>
                <w:bCs/>
              </w:rPr>
            </w:pPr>
            <w:r w:rsidRPr="00933AE3">
              <w:rPr>
                <w:rFonts w:asciiTheme="minorHAnsi" w:hAnsiTheme="minorHAnsi"/>
                <w:b/>
                <w:bCs/>
              </w:rPr>
              <w:t xml:space="preserve">YABANCI UYRUKLU ÖĞRENCİLER İÇİN KESİN KAYITTA İSTENEN BELGELER: 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</w:t>
            </w:r>
            <w:r w:rsidRPr="00933AE3">
              <w:rPr>
                <w:sz w:val="24"/>
                <w:szCs w:val="24"/>
              </w:rPr>
              <w:t>Yükseköğretim Kurulunca verilen lisans/yüksek lisans denklik belgesi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2- </w:t>
            </w:r>
            <w:r w:rsidRPr="00933AE3">
              <w:rPr>
                <w:sz w:val="24"/>
                <w:szCs w:val="24"/>
              </w:rPr>
              <w:t>Dış Temsilciliklerden alınacak öğrenim vizesinin aslı veya noter onaylı sureti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3- </w:t>
            </w:r>
            <w:r w:rsidRPr="00933AE3">
              <w:rPr>
                <w:sz w:val="24"/>
                <w:szCs w:val="24"/>
              </w:rPr>
              <w:t>Pasaportunun Onaylı Sureti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4- </w:t>
            </w:r>
            <w:r w:rsidRPr="00933AE3">
              <w:rPr>
                <w:sz w:val="24"/>
                <w:szCs w:val="24"/>
              </w:rPr>
              <w:t xml:space="preserve">İl Emniyet Müdürlüğünce verilen </w:t>
            </w:r>
            <w:proofErr w:type="gramStart"/>
            <w:r w:rsidRPr="00933AE3">
              <w:rPr>
                <w:sz w:val="24"/>
                <w:szCs w:val="24"/>
              </w:rPr>
              <w:t>İkametgah</w:t>
            </w:r>
            <w:proofErr w:type="gramEnd"/>
            <w:r w:rsidRPr="00933AE3">
              <w:rPr>
                <w:sz w:val="24"/>
                <w:szCs w:val="24"/>
              </w:rPr>
              <w:t xml:space="preserve"> tezkeresi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5- </w:t>
            </w:r>
            <w:r w:rsidRPr="00933AE3">
              <w:rPr>
                <w:sz w:val="24"/>
                <w:szCs w:val="24"/>
              </w:rPr>
              <w:t>6 adet Fotoğraf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6- </w:t>
            </w:r>
            <w:r w:rsidRPr="00933AE3">
              <w:rPr>
                <w:rFonts w:cs="Times New Roman"/>
                <w:color w:val="000000"/>
                <w:sz w:val="24"/>
                <w:szCs w:val="24"/>
              </w:rPr>
              <w:t>Öğrenim ücretinin ödendiğine dair belge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7- </w:t>
            </w:r>
            <w:r w:rsidRPr="00933AE3">
              <w:rPr>
                <w:rFonts w:cs="Times New Roman"/>
                <w:color w:val="000000"/>
                <w:sz w:val="24"/>
                <w:szCs w:val="24"/>
              </w:rPr>
              <w:t>Teminat Mektubu</w:t>
            </w:r>
          </w:p>
        </w:tc>
      </w:tr>
    </w:tbl>
    <w:p w:rsidR="008E6BF6" w:rsidRDefault="008E6BF6" w:rsidP="00446966">
      <w:pPr>
        <w:spacing w:after="0" w:line="240" w:lineRule="auto"/>
      </w:pPr>
      <w:bookmarkStart w:id="0" w:name="_GoBack"/>
      <w:bookmarkEnd w:id="0"/>
    </w:p>
    <w:sectPr w:rsidR="008E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03"/>
    <w:rsid w:val="0004125B"/>
    <w:rsid w:val="000C3FC4"/>
    <w:rsid w:val="000F02C8"/>
    <w:rsid w:val="000F3FA8"/>
    <w:rsid w:val="0010080F"/>
    <w:rsid w:val="00125115"/>
    <w:rsid w:val="00154050"/>
    <w:rsid w:val="00155A2E"/>
    <w:rsid w:val="00172960"/>
    <w:rsid w:val="00186110"/>
    <w:rsid w:val="001F28FF"/>
    <w:rsid w:val="00222B2A"/>
    <w:rsid w:val="00232C94"/>
    <w:rsid w:val="002705CE"/>
    <w:rsid w:val="00283F43"/>
    <w:rsid w:val="002946DC"/>
    <w:rsid w:val="002E2298"/>
    <w:rsid w:val="00332CB1"/>
    <w:rsid w:val="0036539F"/>
    <w:rsid w:val="0039395E"/>
    <w:rsid w:val="003B7064"/>
    <w:rsid w:val="003D3F3E"/>
    <w:rsid w:val="003E61E8"/>
    <w:rsid w:val="003F2A8E"/>
    <w:rsid w:val="00426FB8"/>
    <w:rsid w:val="00446966"/>
    <w:rsid w:val="00451D82"/>
    <w:rsid w:val="00491AA5"/>
    <w:rsid w:val="004A0DFD"/>
    <w:rsid w:val="004D2D72"/>
    <w:rsid w:val="004E27A8"/>
    <w:rsid w:val="004E4C1F"/>
    <w:rsid w:val="005049B0"/>
    <w:rsid w:val="00533EBD"/>
    <w:rsid w:val="005465CA"/>
    <w:rsid w:val="005C5CD8"/>
    <w:rsid w:val="005F2F89"/>
    <w:rsid w:val="00657F65"/>
    <w:rsid w:val="006A407D"/>
    <w:rsid w:val="006A774D"/>
    <w:rsid w:val="006E2DBE"/>
    <w:rsid w:val="00750B76"/>
    <w:rsid w:val="00780603"/>
    <w:rsid w:val="007977EB"/>
    <w:rsid w:val="007E2D5E"/>
    <w:rsid w:val="00855EF1"/>
    <w:rsid w:val="00865AC9"/>
    <w:rsid w:val="008B78C9"/>
    <w:rsid w:val="008C3C5A"/>
    <w:rsid w:val="008D78E1"/>
    <w:rsid w:val="008E6BF6"/>
    <w:rsid w:val="0091722A"/>
    <w:rsid w:val="00917AD8"/>
    <w:rsid w:val="00933AE3"/>
    <w:rsid w:val="00970DF1"/>
    <w:rsid w:val="009824FC"/>
    <w:rsid w:val="0098455D"/>
    <w:rsid w:val="00A42E91"/>
    <w:rsid w:val="00A44F6E"/>
    <w:rsid w:val="00A54C45"/>
    <w:rsid w:val="00AA3D18"/>
    <w:rsid w:val="00AC184A"/>
    <w:rsid w:val="00AF5D1D"/>
    <w:rsid w:val="00B157FB"/>
    <w:rsid w:val="00B7384E"/>
    <w:rsid w:val="00BA14DB"/>
    <w:rsid w:val="00BE4CB0"/>
    <w:rsid w:val="00BE5A86"/>
    <w:rsid w:val="00C01093"/>
    <w:rsid w:val="00C1335D"/>
    <w:rsid w:val="00C53116"/>
    <w:rsid w:val="00C564D6"/>
    <w:rsid w:val="00C624F0"/>
    <w:rsid w:val="00C95BF3"/>
    <w:rsid w:val="00C96868"/>
    <w:rsid w:val="00CE0EAD"/>
    <w:rsid w:val="00DF04A4"/>
    <w:rsid w:val="00E22775"/>
    <w:rsid w:val="00E40193"/>
    <w:rsid w:val="00ED0F33"/>
    <w:rsid w:val="00ED5860"/>
    <w:rsid w:val="00EE0561"/>
    <w:rsid w:val="00F00E62"/>
    <w:rsid w:val="00F16420"/>
    <w:rsid w:val="00F71819"/>
    <w:rsid w:val="00F77211"/>
    <w:rsid w:val="00F84FDB"/>
    <w:rsid w:val="00FC53C2"/>
    <w:rsid w:val="00FD69BD"/>
    <w:rsid w:val="00FE3B98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4E5B-3988-4FEB-AE80-CB123BD3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E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27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8F8E-ED2D-483E-AAB3-76D89F1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Biostatistics</cp:lastModifiedBy>
  <cp:revision>91</cp:revision>
  <cp:lastPrinted>2016-06-30T06:18:00Z</cp:lastPrinted>
  <dcterms:created xsi:type="dcterms:W3CDTF">2016-06-29T07:06:00Z</dcterms:created>
  <dcterms:modified xsi:type="dcterms:W3CDTF">2016-12-29T12:02:00Z</dcterms:modified>
</cp:coreProperties>
</file>