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E5" w:rsidRPr="007E12E5" w:rsidRDefault="007E12E5" w:rsidP="007E12E5">
      <w:pPr>
        <w:shd w:val="clear" w:color="auto" w:fill="FFFFFF"/>
        <w:spacing w:before="100" w:beforeAutospacing="1" w:after="100" w:afterAutospacing="1" w:line="330" w:lineRule="atLeast"/>
        <w:jc w:val="center"/>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ERCİYES ÜNİVERSİTESİ</w:t>
      </w:r>
    </w:p>
    <w:p w:rsidR="007E12E5" w:rsidRPr="007E12E5" w:rsidRDefault="007E12E5" w:rsidP="007E12E5">
      <w:pPr>
        <w:shd w:val="clear" w:color="auto" w:fill="FFFFFF"/>
        <w:spacing w:before="100" w:beforeAutospacing="1" w:after="100" w:afterAutospacing="1" w:line="330" w:lineRule="atLeast"/>
        <w:jc w:val="center"/>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SOSYAL BİLİMLER ENSTİTÜSÜ MÜDÜRLÜĞÜ</w:t>
      </w:r>
    </w:p>
    <w:p w:rsidR="007E12E5" w:rsidRPr="007E12E5" w:rsidRDefault="007E12E5" w:rsidP="007E12E5">
      <w:pPr>
        <w:shd w:val="clear" w:color="auto" w:fill="FFFFFF"/>
        <w:spacing w:before="100" w:beforeAutospacing="1" w:after="100" w:afterAutospacing="1" w:line="330" w:lineRule="atLeast"/>
        <w:jc w:val="center"/>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2014-2015 EĞİTİM-ÖĞRETİM YILI İLANI</w:t>
      </w:r>
    </w:p>
    <w:p w:rsidR="007E12E5" w:rsidRP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xml:space="preserve">Sosyal Bilimler Enstitüsü lisansüstü öğretimi için 2014-2015 eğitim-öğretim yılı bahar yarıyılında açılacak programlar, kontenjanlar, başvuru işlemleri ve başarının değerlendirilmesinde dikkate alınacak </w:t>
      </w:r>
      <w:proofErr w:type="gramStart"/>
      <w:r w:rsidRPr="007E12E5">
        <w:rPr>
          <w:rFonts w:ascii="Arial" w:eastAsia="Times New Roman" w:hAnsi="Arial" w:cs="Arial"/>
          <w:color w:val="000000"/>
          <w:sz w:val="18"/>
          <w:szCs w:val="18"/>
          <w:lang w:eastAsia="tr-TR"/>
        </w:rPr>
        <w:t>kriterler</w:t>
      </w:r>
      <w:proofErr w:type="gramEnd"/>
      <w:r w:rsidRPr="007E12E5">
        <w:rPr>
          <w:rFonts w:ascii="Arial" w:eastAsia="Times New Roman" w:hAnsi="Arial" w:cs="Arial"/>
          <w:color w:val="000000"/>
          <w:sz w:val="18"/>
          <w:szCs w:val="18"/>
          <w:lang w:eastAsia="tr-TR"/>
        </w:rPr>
        <w:t xml:space="preserve"> ile başvuru dilekçesi ekinde istenecek belgeler aşağıda belirtilmiştir.</w:t>
      </w: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p>
    <w:p w:rsidR="007E12E5" w:rsidRPr="007E12E5" w:rsidRDefault="007E12E5" w:rsidP="007E12E5">
      <w:pPr>
        <w:shd w:val="clear" w:color="auto" w:fill="FFFFFF"/>
        <w:spacing w:before="100" w:beforeAutospacing="1" w:after="100" w:afterAutospacing="1" w:line="330" w:lineRule="atLeast"/>
        <w:ind w:left="535"/>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tbl>
      <w:tblPr>
        <w:tblpPr w:leftFromText="45" w:rightFromText="45" w:vertAnchor="text"/>
        <w:tblW w:w="104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0"/>
        <w:gridCol w:w="960"/>
        <w:gridCol w:w="1275"/>
        <w:gridCol w:w="1275"/>
        <w:gridCol w:w="1275"/>
      </w:tblGrid>
      <w:tr w:rsidR="007E12E5" w:rsidRPr="007E12E5" w:rsidTr="007E12E5">
        <w:trPr>
          <w:trHeight w:val="720"/>
          <w:tblCellSpacing w:w="0" w:type="dxa"/>
        </w:trPr>
        <w:tc>
          <w:tcPr>
            <w:tcW w:w="5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lastRenderedPageBreak/>
              <w:t>Anabilim Dalı</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Yüksek Lisans</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Doktora</w:t>
            </w:r>
          </w:p>
        </w:tc>
        <w:tc>
          <w:tcPr>
            <w:tcW w:w="25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YABANCI UYRUKLU</w:t>
            </w:r>
          </w:p>
        </w:tc>
      </w:tr>
      <w:tr w:rsidR="007E12E5" w:rsidRPr="007E12E5" w:rsidTr="007E12E5">
        <w:trPr>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after="0" w:line="240" w:lineRule="auto"/>
              <w:rPr>
                <w:rFonts w:ascii="Arial" w:eastAsia="Times New Roman" w:hAnsi="Arial" w:cs="Arial"/>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after="0" w:line="240" w:lineRule="auto"/>
              <w:rPr>
                <w:rFonts w:ascii="Arial" w:eastAsia="Times New Roman" w:hAnsi="Arial" w:cs="Arial"/>
                <w:color w:val="000000"/>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after="0" w:line="240" w:lineRule="auto"/>
              <w:rPr>
                <w:rFonts w:ascii="Arial" w:eastAsia="Times New Roman" w:hAnsi="Arial" w:cs="Arial"/>
                <w:color w:val="000000"/>
                <w:sz w:val="18"/>
                <w:szCs w:val="18"/>
                <w:lang w:eastAsia="tr-TR"/>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2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Yüksek Lisans</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2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Doktora</w:t>
            </w:r>
          </w:p>
        </w:tc>
      </w:tr>
      <w:tr w:rsidR="007E12E5" w:rsidRPr="007E12E5" w:rsidTr="007E12E5">
        <w:trPr>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DOĞU DİLLERİ VE EDEBİYATLARI</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Çin Dili ve Edebiyatı 3</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vertAlign w:val="superscript"/>
                <w:lang w:eastAsia="tr-TR"/>
              </w:rPr>
              <w:t>1,13</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w:t>
            </w:r>
          </w:p>
        </w:tc>
      </w:tr>
      <w:tr w:rsidR="007E12E5" w:rsidRPr="007E12E5" w:rsidTr="007E12E5">
        <w:trPr>
          <w:trHeight w:val="150"/>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FELSEFE VE DİN BİLİMLERİ</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vertAlign w:val="superscript"/>
                <w:lang w:eastAsia="tr-TR"/>
              </w:rPr>
              <w:t>1,6</w:t>
            </w:r>
          </w:p>
          <w:p w:rsidR="007E12E5" w:rsidRPr="007E12E5" w:rsidRDefault="007E12E5" w:rsidP="007E12E5">
            <w:pPr>
              <w:spacing w:before="100" w:beforeAutospacing="1" w:after="100" w:afterAutospacing="1" w:line="15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İslam Felsefesi 3, Din Felsefesi 2</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5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5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5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5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240"/>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İKTİSAT</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2,12,14</w:t>
            </w:r>
            <w:proofErr w:type="gram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330"/>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İNGİLİZ DİLİ VE EDEBİYATI</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1,4,12</w:t>
            </w:r>
            <w:proofErr w:type="gram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_</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2</w:t>
            </w:r>
          </w:p>
        </w:tc>
      </w:tr>
      <w:tr w:rsidR="007E12E5" w:rsidRPr="007E12E5" w:rsidTr="007E12E5">
        <w:trPr>
          <w:trHeight w:val="105"/>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05"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KAMU HUKUKU</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2,3,12</w:t>
            </w:r>
            <w:proofErr w:type="gram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05"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05"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05"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105"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315"/>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ÖZEL HUKUK</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2,3,12</w:t>
            </w:r>
            <w:proofErr w:type="gram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2</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255"/>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RUS DİLİ VE EDEBİYATI </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vertAlign w:val="superscript"/>
                <w:lang w:eastAsia="tr-TR"/>
              </w:rPr>
              <w:t>1,10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270"/>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SANAT TARİHİ</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1,8,12</w:t>
            </w:r>
            <w:proofErr w:type="gramEnd"/>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w:t>
            </w:r>
          </w:p>
        </w:tc>
      </w:tr>
      <w:tr w:rsidR="007E12E5" w:rsidRPr="007E12E5" w:rsidTr="007E12E5">
        <w:trPr>
          <w:trHeight w:val="315"/>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TARİH</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vertAlign w:val="superscript"/>
                <w:lang w:eastAsia="tr-TR"/>
              </w:rPr>
              <w:t>1,15</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Türkiye Cumhuriyeti Tarihi 3, Genel Türk Tarihi 2, Yeniçağ 1, Yakınçağ 1</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rHeight w:val="315"/>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TEMEL İSLAM BİLİMLERİ</w:t>
            </w:r>
            <w:r w:rsidRPr="007E12E5">
              <w:rPr>
                <w:rFonts w:ascii="Arial" w:eastAsia="Times New Roman" w:hAnsi="Arial" w:cs="Arial"/>
                <w:color w:val="000000"/>
                <w:sz w:val="18"/>
                <w:szCs w:val="18"/>
                <w:lang w:eastAsia="tr-TR"/>
              </w:rPr>
              <w:t> </w:t>
            </w:r>
            <w:proofErr w:type="gramStart"/>
            <w:r w:rsidRPr="007E12E5">
              <w:rPr>
                <w:rFonts w:ascii="Arial" w:eastAsia="Times New Roman" w:hAnsi="Arial" w:cs="Arial"/>
                <w:color w:val="000000"/>
                <w:sz w:val="18"/>
                <w:szCs w:val="18"/>
                <w:vertAlign w:val="superscript"/>
                <w:lang w:eastAsia="tr-TR"/>
              </w:rPr>
              <w:t>1,5,6,9</w:t>
            </w:r>
            <w:proofErr w:type="gramEnd"/>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u w:val="single"/>
                <w:lang w:eastAsia="tr-TR"/>
              </w:rPr>
              <w:t>Yüksek Lisans programları için kontenjan dağılımı:</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 xml:space="preserve">Kelam </w:t>
            </w:r>
            <w:proofErr w:type="gramStart"/>
            <w:r w:rsidRPr="007E12E5">
              <w:rPr>
                <w:rFonts w:ascii="Arial" w:eastAsia="Times New Roman" w:hAnsi="Arial" w:cs="Arial"/>
                <w:i/>
                <w:iCs/>
                <w:color w:val="000000"/>
                <w:sz w:val="18"/>
                <w:szCs w:val="18"/>
                <w:lang w:eastAsia="tr-TR"/>
              </w:rPr>
              <w:t>2 , İslam</w:t>
            </w:r>
            <w:proofErr w:type="gramEnd"/>
            <w:r w:rsidRPr="007E12E5">
              <w:rPr>
                <w:rFonts w:ascii="Arial" w:eastAsia="Times New Roman" w:hAnsi="Arial" w:cs="Arial"/>
                <w:i/>
                <w:iCs/>
                <w:color w:val="000000"/>
                <w:sz w:val="18"/>
                <w:szCs w:val="18"/>
                <w:lang w:eastAsia="tr-TR"/>
              </w:rPr>
              <w:t xml:space="preserve"> Mezhepleri Tarihi 2 </w:t>
            </w:r>
            <w:r w:rsidRPr="007E12E5">
              <w:rPr>
                <w:rFonts w:ascii="Arial" w:eastAsia="Times New Roman" w:hAnsi="Arial" w:cs="Arial"/>
                <w:color w:val="000000"/>
                <w:sz w:val="18"/>
                <w:szCs w:val="18"/>
                <w:lang w:eastAsia="tr-TR"/>
              </w:rPr>
              <w:t>(*)</w:t>
            </w:r>
            <w:r w:rsidRPr="007E12E5">
              <w:rPr>
                <w:rFonts w:ascii="Arial" w:eastAsia="Times New Roman" w:hAnsi="Arial" w:cs="Arial"/>
                <w:i/>
                <w:iCs/>
                <w:color w:val="000000"/>
                <w:sz w:val="18"/>
                <w:szCs w:val="18"/>
                <w:lang w:eastAsia="tr-TR"/>
              </w:rPr>
              <w:t>,</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u w:val="single"/>
                <w:lang w:eastAsia="tr-TR"/>
              </w:rPr>
              <w:t>Doktora programları için kontenjan dağılımı</w:t>
            </w:r>
            <w:r w:rsidRPr="007E12E5">
              <w:rPr>
                <w:rFonts w:ascii="Arial" w:eastAsia="Times New Roman" w:hAnsi="Arial" w:cs="Arial"/>
                <w:b/>
                <w:bCs/>
                <w:i/>
                <w:iCs/>
                <w:color w:val="000000"/>
                <w:sz w:val="18"/>
                <w:szCs w:val="18"/>
                <w:lang w:eastAsia="tr-TR"/>
              </w:rPr>
              <w:t>:</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 xml:space="preserve">Tefsir 3, Hadis 2,  Kelam 3, Arap Dili ve </w:t>
            </w:r>
            <w:proofErr w:type="spellStart"/>
            <w:r w:rsidRPr="007E12E5">
              <w:rPr>
                <w:rFonts w:ascii="Arial" w:eastAsia="Times New Roman" w:hAnsi="Arial" w:cs="Arial"/>
                <w:i/>
                <w:iCs/>
                <w:color w:val="000000"/>
                <w:sz w:val="18"/>
                <w:szCs w:val="18"/>
                <w:lang w:eastAsia="tr-TR"/>
              </w:rPr>
              <w:t>Belagatı</w:t>
            </w:r>
            <w:proofErr w:type="spellEnd"/>
            <w:r w:rsidRPr="007E12E5">
              <w:rPr>
                <w:rFonts w:ascii="Arial" w:eastAsia="Times New Roman" w:hAnsi="Arial" w:cs="Arial"/>
                <w:i/>
                <w:iCs/>
                <w:color w:val="000000"/>
                <w:sz w:val="18"/>
                <w:szCs w:val="18"/>
                <w:lang w:eastAsia="tr-TR"/>
              </w:rPr>
              <w:t xml:space="preserve"> 6</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İslam Mezhepleri Tarihi 2 </w:t>
            </w:r>
            <w:r w:rsidRPr="007E12E5">
              <w:rPr>
                <w:rFonts w:ascii="Arial" w:eastAsia="Times New Roman" w:hAnsi="Arial" w:cs="Arial"/>
                <w:color w:val="000000"/>
                <w:sz w:val="18"/>
                <w:szCs w:val="18"/>
                <w:lang w:eastAsia="tr-TR"/>
              </w:rPr>
              <w: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16</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r>
      <w:tr w:rsidR="007E12E5" w:rsidRPr="007E12E5" w:rsidTr="007E12E5">
        <w:trPr>
          <w:tblCellSpacing w:w="0" w:type="dxa"/>
        </w:trPr>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TÜRK DİLİ VE EDEBİYATI</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vertAlign w:val="superscript"/>
                <w:lang w:eastAsia="tr-TR"/>
              </w:rPr>
              <w:t>1,11</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u w:val="single"/>
                <w:lang w:eastAsia="tr-TR"/>
              </w:rPr>
              <w:t>Yüksek Lisans programları için kontenjan dağılımı:</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Eski Türk Dili 1,  Eski Türk Edebiyatı</w:t>
            </w:r>
            <w:r w:rsidRPr="007E12E5">
              <w:rPr>
                <w:rFonts w:ascii="Arial" w:eastAsia="Times New Roman" w:hAnsi="Arial" w:cs="Arial"/>
                <w:color w:val="000000"/>
                <w:sz w:val="18"/>
                <w:szCs w:val="18"/>
                <w:lang w:eastAsia="tr-TR"/>
              </w:rPr>
              <w:t> 6(*)</w:t>
            </w:r>
            <w:r w:rsidRPr="007E12E5">
              <w:rPr>
                <w:rFonts w:ascii="Arial" w:eastAsia="Times New Roman" w:hAnsi="Arial" w:cs="Arial"/>
                <w:i/>
                <w:iCs/>
                <w:color w:val="000000"/>
                <w:sz w:val="18"/>
                <w:szCs w:val="18"/>
                <w:lang w:eastAsia="tr-TR"/>
              </w:rPr>
              <w:t>, Yeni Türk Edebiyatı 4 </w:t>
            </w:r>
            <w:r w:rsidRPr="007E12E5">
              <w:rPr>
                <w:rFonts w:ascii="Arial" w:eastAsia="Times New Roman" w:hAnsi="Arial" w:cs="Arial"/>
                <w:color w:val="000000"/>
                <w:sz w:val="18"/>
                <w:szCs w:val="18"/>
                <w:lang w:eastAsia="tr-TR"/>
              </w:rPr>
              <w:t>(*)</w:t>
            </w:r>
            <w:r w:rsidRPr="007E12E5">
              <w:rPr>
                <w:rFonts w:ascii="Arial" w:eastAsia="Times New Roman" w:hAnsi="Arial" w:cs="Arial"/>
                <w:i/>
                <w:iCs/>
                <w:color w:val="000000"/>
                <w:sz w:val="18"/>
                <w:szCs w:val="18"/>
                <w:lang w:eastAsia="tr-TR"/>
              </w:rPr>
              <w:t>, Türk Halk Edebiyatı 3</w:t>
            </w:r>
            <w:r w:rsidRPr="007E12E5">
              <w:rPr>
                <w:rFonts w:ascii="Arial" w:eastAsia="Times New Roman" w:hAnsi="Arial" w:cs="Arial"/>
                <w:color w:val="000000"/>
                <w:sz w:val="18"/>
                <w:szCs w:val="18"/>
                <w:lang w:eastAsia="tr-TR"/>
              </w:rPr>
              <w:t>(*)</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u w:val="single"/>
                <w:lang w:eastAsia="tr-TR"/>
              </w:rPr>
              <w:t>Doktora programları için kontenjan dağılımı</w:t>
            </w:r>
            <w:r w:rsidRPr="007E12E5">
              <w:rPr>
                <w:rFonts w:ascii="Arial" w:eastAsia="Times New Roman" w:hAnsi="Arial" w:cs="Arial"/>
                <w:b/>
                <w:bCs/>
                <w:i/>
                <w:iCs/>
                <w:color w:val="000000"/>
                <w:sz w:val="18"/>
                <w:szCs w:val="18"/>
                <w:lang w:eastAsia="tr-TR"/>
              </w:rPr>
              <w:t>:</w:t>
            </w:r>
          </w:p>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Türk Dili 1, Yeni Türk Edebiyatı 2</w:t>
            </w:r>
            <w:r w:rsidRPr="007E12E5">
              <w:rPr>
                <w:rFonts w:ascii="Arial" w:eastAsia="Times New Roman" w:hAnsi="Arial" w:cs="Arial"/>
                <w:color w:val="000000"/>
                <w:sz w:val="18"/>
                <w:szCs w:val="18"/>
                <w:lang w:eastAsia="tr-TR"/>
              </w:rPr>
              <w:t>(*)</w:t>
            </w:r>
            <w:r w:rsidRPr="007E12E5">
              <w:rPr>
                <w:rFonts w:ascii="Arial" w:eastAsia="Times New Roman" w:hAnsi="Arial" w:cs="Arial"/>
                <w:i/>
                <w:iCs/>
                <w:color w:val="000000"/>
                <w:sz w:val="18"/>
                <w:szCs w:val="18"/>
                <w:lang w:eastAsia="tr-TR"/>
              </w:rPr>
              <w:t> , Eski Türk Edebiyatı 2(</w:t>
            </w:r>
            <w:r w:rsidRPr="007E12E5">
              <w:rPr>
                <w:rFonts w:ascii="Arial" w:eastAsia="Times New Roman" w:hAnsi="Arial" w:cs="Arial"/>
                <w:color w:val="000000"/>
                <w:sz w:val="18"/>
                <w:szCs w:val="18"/>
                <w:lang w:eastAsia="tr-TR"/>
              </w:rPr>
              <w: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5</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12E5" w:rsidRPr="007E12E5" w:rsidRDefault="007E12E5" w:rsidP="007E12E5">
            <w:pPr>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w:t>
            </w:r>
          </w:p>
        </w:tc>
      </w:tr>
    </w:tbl>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lastRenderedPageBreak/>
        <w:t> </w:t>
      </w:r>
      <w:bookmarkStart w:id="0" w:name="_GoBack"/>
      <w:bookmarkEnd w:id="0"/>
      <w:r w:rsidRPr="007E12E5">
        <w:rPr>
          <w:rFonts w:ascii="Arial" w:eastAsia="Times New Roman" w:hAnsi="Arial" w:cs="Arial"/>
          <w:b/>
          <w:bCs/>
          <w:color w:val="000000"/>
          <w:sz w:val="18"/>
          <w:szCs w:val="18"/>
          <w:lang w:eastAsia="tr-TR"/>
        </w:rPr>
        <w:t>ÖZEL ŞARTLAR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Bu programda mülakat sınavı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Bu programda yazılı ve mülakat sınavı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 Bu anabilim dalına müracaat edecek adayların, (ALES) sözel puanı değerlendirilecektir.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(2) Bu anabilim dalına müracaat edecek adayların,  (ALES) eşit ağırlıklı puanı değerlendirilecektir.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(3) Yüksek Lisans Programına başvuracak adayların YÖK tarafından denkliği kabul edilen bir Hukuk Fakültesi Mezunu olması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(4) Doktora Programına ise </w:t>
      </w:r>
      <w:r w:rsidRPr="007E12E5">
        <w:rPr>
          <w:rFonts w:ascii="Arial" w:eastAsia="Times New Roman" w:hAnsi="Arial" w:cs="Arial"/>
          <w:color w:val="000000"/>
          <w:sz w:val="18"/>
          <w:szCs w:val="18"/>
          <w:u w:val="single"/>
          <w:lang w:eastAsia="tr-TR"/>
        </w:rPr>
        <w:t>Lisans ve Yüksek lisansını</w:t>
      </w:r>
      <w:r w:rsidRPr="007E12E5">
        <w:rPr>
          <w:rFonts w:ascii="Arial" w:eastAsia="Times New Roman" w:hAnsi="Arial" w:cs="Arial"/>
          <w:color w:val="000000"/>
          <w:sz w:val="18"/>
          <w:szCs w:val="18"/>
          <w:lang w:eastAsia="tr-TR"/>
        </w:rPr>
        <w:t xml:space="preserve"> İngiliz Dili ve Edebiyatı, İngilizce Öğretmenliği, İngiliz Dil Bilimi, İngiliz Dili ve Kültürü, </w:t>
      </w:r>
      <w:proofErr w:type="spellStart"/>
      <w:r w:rsidRPr="007E12E5">
        <w:rPr>
          <w:rFonts w:ascii="Arial" w:eastAsia="Times New Roman" w:hAnsi="Arial" w:cs="Arial"/>
          <w:color w:val="000000"/>
          <w:sz w:val="18"/>
          <w:szCs w:val="18"/>
          <w:lang w:eastAsia="tr-TR"/>
        </w:rPr>
        <w:t>Mütercimlik</w:t>
      </w:r>
      <w:proofErr w:type="spellEnd"/>
      <w:r w:rsidRPr="007E12E5">
        <w:rPr>
          <w:rFonts w:ascii="Arial" w:eastAsia="Times New Roman" w:hAnsi="Arial" w:cs="Arial"/>
          <w:color w:val="000000"/>
          <w:sz w:val="18"/>
          <w:szCs w:val="18"/>
          <w:lang w:eastAsia="tr-TR"/>
        </w:rPr>
        <w:t xml:space="preserve"> ve Tercümanlık(İngilizce) alanlarında yapmış ve mezun olanlar ile YDS-85, TOEFL IBT-100, CAE-A, CPE-B, PTE-80 puan alanlar başvurabilir.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(5) Temel İslam Bilimleri Anabilim Dalı Yüksek Lisans Programına yalnız İlahiyat Fakültesi mezunları başvurabilir, (İLİTAM ve DİKAB mezunları başvuramazlar.)  </w:t>
      </w:r>
      <w:r w:rsidRPr="007E12E5">
        <w:rPr>
          <w:rFonts w:ascii="Arial" w:eastAsia="Times New Roman" w:hAnsi="Arial" w:cs="Arial"/>
          <w:b/>
          <w:bCs/>
          <w:color w:val="000000"/>
          <w:sz w:val="18"/>
          <w:szCs w:val="18"/>
          <w:u w:val="single"/>
          <w:lang w:eastAsia="tr-TR"/>
        </w:rPr>
        <w:t>Bu programda Yüksek lisans programı derslerinden başarılı olan öğrenciler YDS Arapça dilinden 40 puan almadan</w:t>
      </w:r>
      <w:r w:rsidRPr="007E12E5">
        <w:rPr>
          <w:rFonts w:ascii="Arial" w:eastAsia="Times New Roman" w:hAnsi="Arial" w:cs="Arial"/>
          <w:color w:val="000000"/>
          <w:sz w:val="18"/>
          <w:szCs w:val="18"/>
          <w:lang w:eastAsia="tr-TR"/>
        </w:rPr>
        <w:t> ya da Anabilim Dalında okutulmakta olan Mesleki Metinler I ve Mesleki Metinler II derslerini alıp başarmadan </w:t>
      </w:r>
      <w:r w:rsidRPr="007E12E5">
        <w:rPr>
          <w:rFonts w:ascii="Arial" w:eastAsia="Times New Roman" w:hAnsi="Arial" w:cs="Arial"/>
          <w:color w:val="000000"/>
          <w:sz w:val="18"/>
          <w:szCs w:val="18"/>
          <w:u w:val="single"/>
          <w:lang w:eastAsia="tr-TR"/>
        </w:rPr>
        <w:t>yüksek lisans tez projesi sunamazlar</w:t>
      </w:r>
      <w:r w:rsidRPr="007E12E5">
        <w:rPr>
          <w:rFonts w:ascii="Arial" w:eastAsia="Times New Roman" w:hAnsi="Arial" w:cs="Arial"/>
          <w:color w:val="000000"/>
          <w:sz w:val="18"/>
          <w:szCs w:val="18"/>
          <w:lang w:eastAsia="tr-TR"/>
        </w:rPr>
        <w:t>.</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(6) Doktora programlarına </w:t>
      </w:r>
      <w:r w:rsidRPr="007E12E5">
        <w:rPr>
          <w:rFonts w:ascii="Arial" w:eastAsia="Times New Roman" w:hAnsi="Arial" w:cs="Arial"/>
          <w:b/>
          <w:bCs/>
          <w:color w:val="000000"/>
          <w:sz w:val="18"/>
          <w:szCs w:val="18"/>
          <w:u w:val="single"/>
          <w:lang w:eastAsia="tr-TR"/>
        </w:rPr>
        <w:t>tezli yüksek lisansını</w:t>
      </w:r>
      <w:r w:rsidRPr="007E12E5">
        <w:rPr>
          <w:rFonts w:ascii="Arial" w:eastAsia="Times New Roman" w:hAnsi="Arial" w:cs="Arial"/>
          <w:color w:val="000000"/>
          <w:sz w:val="18"/>
          <w:szCs w:val="18"/>
          <w:u w:val="single"/>
          <w:lang w:eastAsia="tr-TR"/>
        </w:rPr>
        <w:t> </w:t>
      </w:r>
      <w:r w:rsidRPr="007E12E5">
        <w:rPr>
          <w:rFonts w:ascii="Arial" w:eastAsia="Times New Roman" w:hAnsi="Arial" w:cs="Arial"/>
          <w:b/>
          <w:bCs/>
          <w:color w:val="000000"/>
          <w:sz w:val="18"/>
          <w:szCs w:val="18"/>
          <w:u w:val="single"/>
          <w:lang w:eastAsia="tr-TR"/>
        </w:rPr>
        <w:t>kendi bilim dalı alanında</w:t>
      </w:r>
      <w:r w:rsidRPr="007E12E5">
        <w:rPr>
          <w:rFonts w:ascii="Arial" w:eastAsia="Times New Roman" w:hAnsi="Arial" w:cs="Arial"/>
          <w:color w:val="000000"/>
          <w:sz w:val="18"/>
          <w:szCs w:val="18"/>
          <w:lang w:eastAsia="tr-TR"/>
        </w:rPr>
        <w:t> tamamlayanlar başvurabilirler.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(7) Rus Edebiyatı Tarihi ve Rus Dil Bilimi alanından yazılı ve sözlü sınav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(8) Sanat Tarihi Doktora programına ise sanat tarihi alanında yüksek lisans yapmış olanlar ile Avrasya araştırmaları Anabilim Dalı Sanat Tarihi Bilim Dalında yüksek lisans yapmış olanlar başvurabilir. Doktora programına başvuranlardan dil olarak sadece İngilizce, Almanca, Rusça ve Fransızca kabul edilecektir.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(9) Doktora programına başvuruda aynı bilim dalında yüksek lisans yapmış olmak. Bu Anabilim Dalına başvuran adaylar YDS Arapça dil sınavından 55 puan almaları durumunda da ilgili bilim dalında doktora programına başvurabilirler. İlahiyat Fakültesi bünyesindeki Anabilim dallarında yabancı dil puanı Arapça olan öğrencilerinde yabancı dil katkısı değerlendirilecektir.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(10) Rus Dili ve Edebiyatı Bölümü /Rusça Mütercim Tercümanlık Bölümleri ya da dil ve edebiyat lisans mezunları başvurabilir.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(11) Eski Türk Dili bilim dalına başvuru yapacakların Edebiyat veya Fen-Edebiyat Fakültesi Türk Dili ve Edebiyatı Bölümü, Eğitim Fakültesi Türk Dili ve Edebiyatı Öğretmenliği mezunları başvurabilir. Diğer bilim dallarına başvuracak adayların ise Edebiyat veya Fen-Edebiyat Fakültesi Türk Dili ve Edebiyatı Bölümü mezunu olmaları gerekmektedir. Doktora programlarına Türk Dili ve Edebiyatı Anabilim Dalında, tamamlayanlar başvurabilirler.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lastRenderedPageBreak/>
        <w:t>12)Yabancı uyruklulardan Lisansüstü programa başvuran öğrencilerden Türkçe yeterlik belgesi ve denklik belgesi istenir.(Üniversitemiz ERSEM Türkçe Öğrenme merkezi öğrencisi olanlara öncelik tanınır.) Yabancı uyruklu olup ülkemizde okuyan öğrencilerden ALES’ e girme şartı aranır.(55 şartı aranmaz) Doktora programına başvuranlar kendi ana dili dışından herhangi bir yabancı dilden YDS ye eşdeğer puan türünden en az 55 puan almış olması gerekmektedir.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(13) Çin Dili ve Edebiyatı Bölümü ya da Sinoloji Bölümü lisans derecesine sahip olanlar başvurabilir. Çince YDS ya da Çince yeterlik sınavı HSK belgelerinin olmaması durumunda adaylar Çince dil (yazılı ve sözlü)  sınavına alınacaktır.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(14) İktisat Anabilim Dalına, İ.İ.B.F. İşletme Fakültesi ve İktisat Fakülteleri, mezunları; başvuracaklardır.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(15) Türkiye Cumhuriyeti Tarihi Doktora programlarına </w:t>
      </w:r>
      <w:r w:rsidRPr="007E12E5">
        <w:rPr>
          <w:rFonts w:ascii="Arial" w:eastAsia="Times New Roman" w:hAnsi="Arial" w:cs="Arial"/>
          <w:b/>
          <w:bCs/>
          <w:color w:val="000000"/>
          <w:sz w:val="18"/>
          <w:szCs w:val="18"/>
          <w:u w:val="single"/>
          <w:lang w:eastAsia="tr-TR"/>
        </w:rPr>
        <w:t>tezli yüksek lisansını</w:t>
      </w:r>
      <w:r w:rsidRPr="007E12E5">
        <w:rPr>
          <w:rFonts w:ascii="Arial" w:eastAsia="Times New Roman" w:hAnsi="Arial" w:cs="Arial"/>
          <w:color w:val="000000"/>
          <w:sz w:val="18"/>
          <w:szCs w:val="18"/>
          <w:u w:val="single"/>
          <w:lang w:eastAsia="tr-TR"/>
        </w:rPr>
        <w:t> </w:t>
      </w:r>
      <w:r w:rsidRPr="007E12E5">
        <w:rPr>
          <w:rFonts w:ascii="Arial" w:eastAsia="Times New Roman" w:hAnsi="Arial" w:cs="Arial"/>
          <w:b/>
          <w:bCs/>
          <w:color w:val="000000"/>
          <w:sz w:val="18"/>
          <w:szCs w:val="18"/>
          <w:u w:val="single"/>
          <w:lang w:eastAsia="tr-TR"/>
        </w:rPr>
        <w:t>kendi alanında</w:t>
      </w:r>
      <w:r w:rsidRPr="007E12E5">
        <w:rPr>
          <w:rFonts w:ascii="Arial" w:eastAsia="Times New Roman" w:hAnsi="Arial" w:cs="Arial"/>
          <w:color w:val="000000"/>
          <w:sz w:val="18"/>
          <w:szCs w:val="18"/>
          <w:lang w:eastAsia="tr-TR"/>
        </w:rPr>
        <w:t> tamamlayanlar;  Diğer bilim dallarına ise Tarih alanında Tezli Yüksek Lisans yapanlar başvurabilirler.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SOSYAL</w:t>
      </w:r>
      <w:r w:rsidRPr="007E12E5">
        <w:rPr>
          <w:rFonts w:ascii="Arial" w:eastAsia="Times New Roman" w:hAnsi="Arial" w:cs="Arial"/>
          <w:color w:val="000000"/>
          <w:sz w:val="18"/>
          <w:szCs w:val="18"/>
          <w:lang w:eastAsia="tr-TR"/>
        </w:rPr>
        <w:t> </w:t>
      </w:r>
      <w:r w:rsidRPr="007E12E5">
        <w:rPr>
          <w:rFonts w:ascii="Arial" w:eastAsia="Times New Roman" w:hAnsi="Arial" w:cs="Arial"/>
          <w:b/>
          <w:bCs/>
          <w:color w:val="000000"/>
          <w:sz w:val="18"/>
          <w:szCs w:val="18"/>
          <w:lang w:eastAsia="tr-TR"/>
        </w:rPr>
        <w:t>BİLİMLER ENSTİTÜSÜ LİSANSÜSTÜ ÖĞRETİM PROGRAMLARINA</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BAŞVURU ve GİRİŞ ŞARTLARI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1-Tezli yüksek lisans programlarına başvuracak adayların lisans mezuniyet not ortalamasının 100 tam puan üzerinden en az </w:t>
      </w:r>
      <w:r w:rsidRPr="007E12E5">
        <w:rPr>
          <w:rFonts w:ascii="Arial" w:eastAsia="Times New Roman" w:hAnsi="Arial" w:cs="Arial"/>
          <w:b/>
          <w:bCs/>
          <w:color w:val="000000"/>
          <w:sz w:val="18"/>
          <w:szCs w:val="18"/>
          <w:lang w:eastAsia="tr-TR"/>
        </w:rPr>
        <w:t>55</w:t>
      </w:r>
      <w:r w:rsidRPr="007E12E5">
        <w:rPr>
          <w:rFonts w:ascii="Arial" w:eastAsia="Times New Roman" w:hAnsi="Arial" w:cs="Arial"/>
          <w:color w:val="000000"/>
          <w:sz w:val="18"/>
          <w:szCs w:val="18"/>
          <w:lang w:eastAsia="tr-TR"/>
        </w:rPr>
        <w:t> veya 4’lük sistemde </w:t>
      </w:r>
      <w:r w:rsidRPr="007E12E5">
        <w:rPr>
          <w:rFonts w:ascii="Arial" w:eastAsia="Times New Roman" w:hAnsi="Arial" w:cs="Arial"/>
          <w:b/>
          <w:bCs/>
          <w:color w:val="000000"/>
          <w:sz w:val="18"/>
          <w:szCs w:val="18"/>
          <w:lang w:eastAsia="tr-TR"/>
        </w:rPr>
        <w:t>2.00</w:t>
      </w:r>
      <w:r w:rsidRPr="007E12E5">
        <w:rPr>
          <w:rFonts w:ascii="Arial" w:eastAsia="Times New Roman" w:hAnsi="Arial" w:cs="Arial"/>
          <w:color w:val="000000"/>
          <w:sz w:val="18"/>
          <w:szCs w:val="18"/>
          <w:lang w:eastAsia="tr-TR"/>
        </w:rPr>
        <w:t> (CC) eşdeğeri olması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2-Doktora Programına başvuracak adayların yüksek lisans mezuniyet not ortalamasının 100 tam puan üzerinden en az </w:t>
      </w:r>
      <w:r w:rsidRPr="007E12E5">
        <w:rPr>
          <w:rFonts w:ascii="Arial" w:eastAsia="Times New Roman" w:hAnsi="Arial" w:cs="Arial"/>
          <w:b/>
          <w:bCs/>
          <w:color w:val="000000"/>
          <w:sz w:val="18"/>
          <w:szCs w:val="18"/>
          <w:lang w:eastAsia="tr-TR"/>
        </w:rPr>
        <w:t>70 </w:t>
      </w:r>
      <w:r w:rsidRPr="007E12E5">
        <w:rPr>
          <w:rFonts w:ascii="Arial" w:eastAsia="Times New Roman" w:hAnsi="Arial" w:cs="Arial"/>
          <w:color w:val="000000"/>
          <w:sz w:val="18"/>
          <w:szCs w:val="18"/>
          <w:lang w:eastAsia="tr-TR"/>
        </w:rPr>
        <w:t>veya 4’lük sistemde </w:t>
      </w:r>
      <w:r w:rsidRPr="007E12E5">
        <w:rPr>
          <w:rFonts w:ascii="Arial" w:eastAsia="Times New Roman" w:hAnsi="Arial" w:cs="Arial"/>
          <w:b/>
          <w:bCs/>
          <w:color w:val="000000"/>
          <w:sz w:val="18"/>
          <w:szCs w:val="18"/>
          <w:lang w:eastAsia="tr-TR"/>
        </w:rPr>
        <w:t>2.00</w:t>
      </w:r>
      <w:r w:rsidRPr="007E12E5">
        <w:rPr>
          <w:rFonts w:ascii="Arial" w:eastAsia="Times New Roman" w:hAnsi="Arial" w:cs="Arial"/>
          <w:color w:val="000000"/>
          <w:sz w:val="18"/>
          <w:szCs w:val="18"/>
          <w:lang w:eastAsia="tr-TR"/>
        </w:rPr>
        <w:t> (CC) olması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3- ALES puanının anabilim dallarının istemiş olduğu puan türünden en az</w:t>
      </w:r>
      <w:r w:rsidRPr="007E12E5">
        <w:rPr>
          <w:rFonts w:ascii="Arial" w:eastAsia="Times New Roman" w:hAnsi="Arial" w:cs="Arial"/>
          <w:b/>
          <w:bCs/>
          <w:color w:val="000000"/>
          <w:sz w:val="18"/>
          <w:szCs w:val="18"/>
          <w:lang w:eastAsia="tr-TR"/>
        </w:rPr>
        <w:t> 55</w:t>
      </w:r>
      <w:r w:rsidRPr="007E12E5">
        <w:rPr>
          <w:rFonts w:ascii="Arial" w:eastAsia="Times New Roman" w:hAnsi="Arial" w:cs="Arial"/>
          <w:color w:val="000000"/>
          <w:sz w:val="18"/>
          <w:szCs w:val="18"/>
          <w:lang w:eastAsia="tr-TR"/>
        </w:rPr>
        <w:t> standart puan olması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4-Doktora Programına başvuracak adayların YDS’den en az </w:t>
      </w:r>
      <w:r w:rsidRPr="007E12E5">
        <w:rPr>
          <w:rFonts w:ascii="Arial" w:eastAsia="Times New Roman" w:hAnsi="Arial" w:cs="Arial"/>
          <w:b/>
          <w:bCs/>
          <w:color w:val="000000"/>
          <w:sz w:val="18"/>
          <w:szCs w:val="18"/>
          <w:lang w:eastAsia="tr-TR"/>
        </w:rPr>
        <w:t>55</w:t>
      </w:r>
      <w:r w:rsidRPr="007E12E5">
        <w:rPr>
          <w:rFonts w:ascii="Arial" w:eastAsia="Times New Roman" w:hAnsi="Arial" w:cs="Arial"/>
          <w:color w:val="000000"/>
          <w:sz w:val="18"/>
          <w:szCs w:val="18"/>
          <w:lang w:eastAsia="tr-TR"/>
        </w:rPr>
        <w:t> veya Üniversitelerarası Kurulca kabul edilen Batı Dillerinden yapılan sınavlardan bu puanın eşdeğeri bir puan alınması zorunludur.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5</w:t>
      </w:r>
      <w:r w:rsidRPr="007E12E5">
        <w:rPr>
          <w:rFonts w:ascii="Arial" w:eastAsia="Times New Roman" w:hAnsi="Arial" w:cs="Arial"/>
          <w:color w:val="000000"/>
          <w:sz w:val="18"/>
          <w:szCs w:val="18"/>
          <w:lang w:eastAsia="tr-TR"/>
        </w:rPr>
        <w:t>-</w:t>
      </w:r>
      <w:r w:rsidRPr="007E12E5">
        <w:rPr>
          <w:rFonts w:ascii="Arial" w:eastAsia="Times New Roman" w:hAnsi="Arial" w:cs="Arial"/>
          <w:b/>
          <w:bCs/>
          <w:color w:val="000000"/>
          <w:sz w:val="18"/>
          <w:szCs w:val="18"/>
          <w:lang w:eastAsia="tr-TR"/>
        </w:rPr>
        <w:t>Tezli yüksek lisans programlarına başvuran adayların başarı notunun hesaplanmasında;</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a) Mülakat Sınavı Yapılanların;</w:t>
      </w:r>
      <w:r w:rsidRPr="007E12E5">
        <w:rPr>
          <w:rFonts w:ascii="Arial" w:eastAsia="Times New Roman" w:hAnsi="Arial" w:cs="Arial"/>
          <w:color w:val="000000"/>
          <w:sz w:val="18"/>
          <w:szCs w:val="18"/>
          <w:lang w:eastAsia="tr-TR"/>
        </w:rPr>
        <w:t> Başvuran adayların ALES puanının %50’si, lisans mezuniyet notunun %15’i, yabancı dil notunun %15’i dikkate alınarak sıralama yapılacak, yapılan sıralama sonucuna göre kontenjanın iki katı kadar aday mülakat/yazılı sınavına alınacaktır. Diğer adaylar mülakat/yazılı sınavına alınmayacaktır. Sınava alınan adayların ALES puanının %50’si, lisans mezuniyet notunun %15’i, yabancı dil notunun %15’i, mülakat/yazılı sınavı notunun % 20’si (Yazılı sınav yapılan anabilim dallarında yazılı sınavının %50’si, mülakat sınavının %50’si şeklinde hesaplanacaktır.) dikkate alınarak sıralaması yapılacaktır. Bu şekilde hesaplanan notun en az 50 olması gerekmektedir. </w:t>
      </w:r>
      <w:r w:rsidRPr="007E12E5">
        <w:rPr>
          <w:rFonts w:ascii="Arial" w:eastAsia="Times New Roman" w:hAnsi="Arial" w:cs="Arial"/>
          <w:b/>
          <w:bCs/>
          <w:color w:val="000000"/>
          <w:sz w:val="18"/>
          <w:szCs w:val="18"/>
          <w:u w:val="single"/>
          <w:lang w:eastAsia="tr-TR"/>
        </w:rPr>
        <w:t>Mülakat sınavına girmeyen aday başarısız sayılır.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lastRenderedPageBreak/>
        <w:t> b) Mülakat Sınavı Yapılmayanların;</w:t>
      </w:r>
      <w:r w:rsidRPr="007E12E5">
        <w:rPr>
          <w:rFonts w:ascii="Arial" w:eastAsia="Times New Roman" w:hAnsi="Arial" w:cs="Arial"/>
          <w:color w:val="000000"/>
          <w:sz w:val="18"/>
          <w:szCs w:val="18"/>
          <w:lang w:eastAsia="tr-TR"/>
        </w:rPr>
        <w:t> ALES puanının %50’ı, lisans mezuniyet notunun %30’si, yabancı dil notunun %20’si dikkate alınarak sıralama yapılacaktır. Bu şekilde hesaplanan notun en az 50 olması gerekmektedir.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xml:space="preserve">6-Tezli yüksek lisans, programlarına başvuran, ancak yabancı dil belgesi (KPDS, ÜDS, TOEFL, YDS </w:t>
      </w:r>
      <w:proofErr w:type="spellStart"/>
      <w:r w:rsidRPr="007E12E5">
        <w:rPr>
          <w:rFonts w:ascii="Arial" w:eastAsia="Times New Roman" w:hAnsi="Arial" w:cs="Arial"/>
          <w:color w:val="000000"/>
          <w:sz w:val="18"/>
          <w:szCs w:val="18"/>
          <w:lang w:eastAsia="tr-TR"/>
        </w:rPr>
        <w:t>v.b</w:t>
      </w:r>
      <w:proofErr w:type="spellEnd"/>
      <w:r w:rsidRPr="007E12E5">
        <w:rPr>
          <w:rFonts w:ascii="Arial" w:eastAsia="Times New Roman" w:hAnsi="Arial" w:cs="Arial"/>
          <w:color w:val="000000"/>
          <w:sz w:val="18"/>
          <w:szCs w:val="18"/>
          <w:lang w:eastAsia="tr-TR"/>
        </w:rPr>
        <w:t>) bulunmayan adaylar, yabancı dil puan katkısından yararlanamazlar.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7-</w:t>
      </w:r>
      <w:r w:rsidRPr="007E12E5">
        <w:rPr>
          <w:rFonts w:ascii="Arial" w:eastAsia="Times New Roman" w:hAnsi="Arial" w:cs="Arial"/>
          <w:b/>
          <w:bCs/>
          <w:color w:val="000000"/>
          <w:sz w:val="18"/>
          <w:szCs w:val="18"/>
          <w:lang w:eastAsia="tr-TR"/>
        </w:rPr>
        <w:t>Doktora Programına başvuran adayların başarı notunun hesaplanmasında;</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a) Mülakat Sınavı Yapılanların</w:t>
      </w:r>
      <w:r w:rsidRPr="007E12E5">
        <w:rPr>
          <w:rFonts w:ascii="Arial" w:eastAsia="Times New Roman" w:hAnsi="Arial" w:cs="Arial"/>
          <w:b/>
          <w:bCs/>
          <w:color w:val="000000"/>
          <w:sz w:val="18"/>
          <w:szCs w:val="18"/>
          <w:lang w:eastAsia="tr-TR"/>
        </w:rPr>
        <w:t>;</w:t>
      </w:r>
      <w:r w:rsidRPr="007E12E5">
        <w:rPr>
          <w:rFonts w:ascii="Arial" w:eastAsia="Times New Roman" w:hAnsi="Arial" w:cs="Arial"/>
          <w:color w:val="000000"/>
          <w:sz w:val="18"/>
          <w:szCs w:val="18"/>
          <w:lang w:eastAsia="tr-TR"/>
        </w:rPr>
        <w:t> Başvuran adayların tamamı mülakat sınavına alınacaktır. ALES puanının %50’si, yüksek lisans mezuniyet notunun %15’i, yabancı dil notunun % 15’i, mülakat notunun %20’si dikkate alınarak sıralama yapılır ve bu şekilde hesaplanan başarı notunun en az 60 olması gerekir. . </w:t>
      </w:r>
      <w:r w:rsidRPr="007E12E5">
        <w:rPr>
          <w:rFonts w:ascii="Arial" w:eastAsia="Times New Roman" w:hAnsi="Arial" w:cs="Arial"/>
          <w:b/>
          <w:bCs/>
          <w:color w:val="000000"/>
          <w:sz w:val="18"/>
          <w:szCs w:val="18"/>
          <w:u w:val="single"/>
          <w:lang w:eastAsia="tr-TR"/>
        </w:rPr>
        <w:t>Mülakat sınavına girmeyen aday başarısız sayılır.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b) Mülakat Sınavı Yapılmayanların</w:t>
      </w:r>
      <w:r w:rsidRPr="007E12E5">
        <w:rPr>
          <w:rFonts w:ascii="Arial" w:eastAsia="Times New Roman" w:hAnsi="Arial" w:cs="Arial"/>
          <w:b/>
          <w:bCs/>
          <w:color w:val="000000"/>
          <w:sz w:val="18"/>
          <w:szCs w:val="18"/>
          <w:lang w:eastAsia="tr-TR"/>
        </w:rPr>
        <w:t>;</w:t>
      </w:r>
      <w:r w:rsidRPr="007E12E5">
        <w:rPr>
          <w:rFonts w:ascii="Arial" w:eastAsia="Times New Roman" w:hAnsi="Arial" w:cs="Arial"/>
          <w:color w:val="000000"/>
          <w:sz w:val="18"/>
          <w:szCs w:val="18"/>
          <w:lang w:eastAsia="tr-TR"/>
        </w:rPr>
        <w:t> ALES puanının %50’si, yüksek lisans mezuniyet notunun %30’u, yabancı dil notunun % 20’si dikkate alınarak sıralama yapılır ve bu şekilde hesaplanan başarı notunun en az 60 olması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8-ALES sınav sonuç belgesi üç yıl süreyle geçerlidir. Ancak yüksek lisans öğrenimini yapanlardan, bu öğrenimini tamamladıktan veya ilişiği kesildikten sonra en fazla bir yarıyıl ara vererek Enstitümüz lisansüstü programlara başvuranlardan, bu durumu belgeledikleri takdirde yeniden ALES’ e girme şartı aranmaz.</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9-Lisansüstü programlara kayıt yaptıracak erkek adayların (askerlikten tehirli) askerlik görevi açısından bir sakıncasının olmaması gerekir.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10-Mülakat sınav yapılan Anabilim Dallarında mülakata katılmak </w:t>
      </w:r>
      <w:r w:rsidRPr="007E12E5">
        <w:rPr>
          <w:rFonts w:ascii="Arial" w:eastAsia="Times New Roman" w:hAnsi="Arial" w:cs="Arial"/>
          <w:b/>
          <w:bCs/>
          <w:color w:val="000000"/>
          <w:sz w:val="18"/>
          <w:szCs w:val="18"/>
          <w:lang w:eastAsia="tr-TR"/>
        </w:rPr>
        <w:t>zorunludur</w:t>
      </w:r>
      <w:r w:rsidRPr="007E12E5">
        <w:rPr>
          <w:rFonts w:ascii="Arial" w:eastAsia="Times New Roman" w:hAnsi="Arial" w:cs="Arial"/>
          <w:color w:val="000000"/>
          <w:sz w:val="18"/>
          <w:szCs w:val="18"/>
          <w:lang w:eastAsia="tr-TR"/>
        </w:rPr>
        <w:t>. Mülakat sınavına katılmayan adayların ortalama puanı kaç olursa olsun </w:t>
      </w:r>
      <w:r w:rsidRPr="007E12E5">
        <w:rPr>
          <w:rFonts w:ascii="Arial" w:eastAsia="Times New Roman" w:hAnsi="Arial" w:cs="Arial"/>
          <w:b/>
          <w:bCs/>
          <w:color w:val="000000"/>
          <w:sz w:val="18"/>
          <w:szCs w:val="18"/>
          <w:lang w:eastAsia="tr-TR"/>
        </w:rPr>
        <w:t>başarısız </w:t>
      </w:r>
      <w:r w:rsidRPr="007E12E5">
        <w:rPr>
          <w:rFonts w:ascii="Arial" w:eastAsia="Times New Roman" w:hAnsi="Arial" w:cs="Arial"/>
          <w:color w:val="000000"/>
          <w:sz w:val="18"/>
          <w:szCs w:val="18"/>
          <w:lang w:eastAsia="tr-TR"/>
        </w:rPr>
        <w:t>sayılacaktır.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10-Lisans veya yüksek lisans Programlarını yurt dışında tamamlayan öğrencilerin durumları ilgili Anabilim Dalı Başkanlığının görüşleri alınarak Enstitü Yönetim Kurulu tarafından karara bağlanır.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BAŞVURU İÇİN İSTENECEK BELGELER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Başvuru formu </w:t>
      </w:r>
      <w:hyperlink r:id="rId6" w:history="1">
        <w:r w:rsidRPr="007E12E5">
          <w:rPr>
            <w:rFonts w:ascii="Arial" w:eastAsia="Times New Roman" w:hAnsi="Arial" w:cs="Arial"/>
            <w:b/>
            <w:bCs/>
            <w:color w:val="32508E"/>
            <w:sz w:val="18"/>
            <w:szCs w:val="18"/>
            <w:u w:val="single"/>
            <w:lang w:eastAsia="tr-TR"/>
          </w:rPr>
          <w:t>http://enstitu.erciyes.edu.tr/online/</w:t>
        </w:r>
      </w:hyperlink>
      <w:r w:rsidRPr="007E12E5">
        <w:rPr>
          <w:rFonts w:ascii="Arial" w:eastAsia="Times New Roman" w:hAnsi="Arial" w:cs="Arial"/>
          <w:color w:val="000000"/>
          <w:sz w:val="18"/>
          <w:szCs w:val="18"/>
          <w:lang w:eastAsia="tr-TR"/>
        </w:rPr>
        <w:t xml:space="preserve">  web adresinden </w:t>
      </w:r>
      <w:proofErr w:type="gramStart"/>
      <w:r w:rsidRPr="007E12E5">
        <w:rPr>
          <w:rFonts w:ascii="Arial" w:eastAsia="Times New Roman" w:hAnsi="Arial" w:cs="Arial"/>
          <w:color w:val="000000"/>
          <w:sz w:val="18"/>
          <w:szCs w:val="18"/>
          <w:lang w:eastAsia="tr-TR"/>
        </w:rPr>
        <w:t>online</w:t>
      </w:r>
      <w:proofErr w:type="gramEnd"/>
      <w:r w:rsidRPr="007E12E5">
        <w:rPr>
          <w:rFonts w:ascii="Arial" w:eastAsia="Times New Roman" w:hAnsi="Arial" w:cs="Arial"/>
          <w:color w:val="000000"/>
          <w:sz w:val="18"/>
          <w:szCs w:val="18"/>
          <w:lang w:eastAsia="tr-TR"/>
        </w:rPr>
        <w:t xml:space="preserve"> olarak doldurulup vesikalık fotoğraf bilgisayardan eklenerek çıktısı alınacaktır.)</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Lisans diplomasının veya geçici mezuniyet belgesinin aslı ve 1 adet fotokopisi,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Lisans not durum belgesinin aslı ve 1 adet fotokopisi,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ALES sonuç belgesi,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Doktora Programına başvuranların Yabancı Dil Belgesinin aslı veya bilgisayar çıktısı. Tezli yüksek lisans, programlarına başvuranların varsa yabancı dil belgesi aslı ve 1 adet fotokopisi,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lastRenderedPageBreak/>
        <w:t>Doktora programlarına başvuracak adayların lisans ve yüksek lisans diploması veya geçici mezuniyet belgesi aslı ve 1 adet fotokopisi,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Doktora programlarına başvuracak adayların lisans, yüksek lisans not durum belgesi aslı ve 1 adet fotokopisi,</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Nüfus cüzdanı aslı ve 1 adet fotokopisi (T.C. Kimlik numaralı olması gerekmektedir.)</w:t>
      </w:r>
    </w:p>
    <w:p w:rsidR="007E12E5" w:rsidRPr="007E12E5" w:rsidRDefault="007E12E5" w:rsidP="007E12E5">
      <w:pPr>
        <w:numPr>
          <w:ilvl w:val="0"/>
          <w:numId w:val="1"/>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1 adet fotoğraf,</w:t>
      </w:r>
    </w:p>
    <w:p w:rsidR="007E12E5" w:rsidRPr="007E12E5" w:rsidRDefault="007E12E5" w:rsidP="007E12E5">
      <w:pPr>
        <w:shd w:val="clear" w:color="auto" w:fill="FFFFFF"/>
        <w:spacing w:before="100" w:beforeAutospacing="1" w:after="100" w:afterAutospacing="1" w:line="330" w:lineRule="atLeast"/>
        <w:ind w:left="375"/>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(4’lük sisteme tabi birimlerden mezun olanlar ile transkriptlerinde hem 4’lük hem de 100 lük notu bulunan öğrencilerin not çevirisi Yükseköğretim Kurulu’nun 4’lük sistemdeki notların 100’lük sistemdeki karşılıklarına göre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NOT</w:t>
      </w:r>
      <w:r w:rsidRPr="007E12E5">
        <w:rPr>
          <w:rFonts w:ascii="Arial" w:eastAsia="Times New Roman" w:hAnsi="Arial" w:cs="Arial"/>
          <w:color w:val="000000"/>
          <w:sz w:val="18"/>
          <w:szCs w:val="18"/>
          <w:lang w:eastAsia="tr-TR"/>
        </w:rPr>
        <w:t>. </w:t>
      </w:r>
      <w:r w:rsidRPr="007E12E5">
        <w:rPr>
          <w:rFonts w:ascii="Arial" w:eastAsia="Times New Roman" w:hAnsi="Arial" w:cs="Arial"/>
          <w:b/>
          <w:bCs/>
          <w:i/>
          <w:iCs/>
          <w:color w:val="000000"/>
          <w:sz w:val="18"/>
          <w:szCs w:val="18"/>
          <w:lang w:eastAsia="tr-TR"/>
        </w:rPr>
        <w:t>“Başvuruda belgelerin asılları görülecek ancak belgelerin asılları kesinlikle alınmayacaktır.”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BAŞVURU YERİ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u w:val="single"/>
          <w:lang w:eastAsia="tr-TR"/>
        </w:rPr>
        <w:t>Başvurular </w:t>
      </w:r>
      <w:r w:rsidRPr="007E12E5">
        <w:rPr>
          <w:rFonts w:ascii="Arial" w:eastAsia="Times New Roman" w:hAnsi="Arial" w:cs="Arial"/>
          <w:color w:val="000000"/>
          <w:sz w:val="18"/>
          <w:szCs w:val="18"/>
          <w:lang w:eastAsia="tr-TR"/>
        </w:rPr>
        <w:t> </w:t>
      </w:r>
      <w:hyperlink r:id="rId7" w:history="1">
        <w:r w:rsidRPr="007E12E5">
          <w:rPr>
            <w:rFonts w:ascii="Arial" w:eastAsia="Times New Roman" w:hAnsi="Arial" w:cs="Arial"/>
            <w:b/>
            <w:bCs/>
            <w:color w:val="32508E"/>
            <w:sz w:val="18"/>
            <w:szCs w:val="18"/>
            <w:u w:val="single"/>
            <w:lang w:eastAsia="tr-TR"/>
          </w:rPr>
          <w:t>http://enstitu.erciyes.edu.tr/online/</w:t>
        </w:r>
      </w:hyperlink>
      <w:r w:rsidRPr="007E12E5">
        <w:rPr>
          <w:rFonts w:ascii="Arial" w:eastAsia="Times New Roman" w:hAnsi="Arial" w:cs="Arial"/>
          <w:color w:val="000000"/>
          <w:sz w:val="18"/>
          <w:szCs w:val="18"/>
          <w:u w:val="single"/>
          <w:lang w:eastAsia="tr-TR"/>
        </w:rPr>
        <w:t> </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u w:val="single"/>
          <w:lang w:eastAsia="tr-TR"/>
        </w:rPr>
        <w:t>web adresinden</w:t>
      </w:r>
      <w:r w:rsidRPr="007E12E5">
        <w:rPr>
          <w:rFonts w:ascii="Arial" w:eastAsia="Times New Roman" w:hAnsi="Arial" w:cs="Arial"/>
          <w:color w:val="000000"/>
          <w:sz w:val="18"/>
          <w:szCs w:val="18"/>
          <w:lang w:eastAsia="tr-TR"/>
        </w:rPr>
        <w:t> </w:t>
      </w:r>
      <w:r w:rsidRPr="007E12E5">
        <w:rPr>
          <w:rFonts w:ascii="Arial" w:eastAsia="Times New Roman" w:hAnsi="Arial" w:cs="Arial"/>
          <w:color w:val="000000"/>
          <w:sz w:val="18"/>
          <w:szCs w:val="18"/>
          <w:u w:val="single"/>
          <w:lang w:eastAsia="tr-TR"/>
        </w:rPr>
        <w:t>elektronik ortamda yapılacaktır. Yapılan başvurunun çıktısı alınarak bilgilerin doğruluğu kontrol edilmelidir. Diğer evraklarla birlikte eksiksiz olarak son başvuru tarihine kadar Enstitü Müdürlüğüne elden teslim edilmelidir.</w:t>
      </w:r>
      <w:r w:rsidRPr="007E12E5">
        <w:rPr>
          <w:rFonts w:ascii="Arial" w:eastAsia="Times New Roman" w:hAnsi="Arial" w:cs="Arial"/>
          <w:color w:val="000000"/>
          <w:sz w:val="18"/>
          <w:szCs w:val="18"/>
          <w:lang w:eastAsia="tr-TR"/>
        </w:rPr>
        <w:t> (Başvuru evraklarını, asılları olmak kaydı ile üçüncü şahıslarda getirebilir.) Elektronik ortamda başvuru yapmayanların evrakları alınmayacak, elektronik ortamda başvuru yapıp ta evraklarını son başvuru tarihine kadar Enstitüye teslim etmeyen adayların başvuruları da iptal edilecektir.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EVRAK TESLİM YERİ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Nuri ve Zekiye Has Enstitüler Binası Sosyal Bilimler Enstitüsü 2. Kat / Üniversite Kampüsü Talas Yolu / </w:t>
      </w:r>
      <w:r w:rsidRPr="007E12E5">
        <w:rPr>
          <w:rFonts w:ascii="Arial" w:eastAsia="Times New Roman" w:hAnsi="Arial" w:cs="Arial"/>
          <w:b/>
          <w:bCs/>
          <w:color w:val="000000"/>
          <w:sz w:val="18"/>
          <w:szCs w:val="18"/>
          <w:u w:val="single"/>
          <w:lang w:eastAsia="tr-TR"/>
        </w:rPr>
        <w:t>KAYSERİ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Tel: 0 352 437 52 74</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proofErr w:type="spellStart"/>
      <w:r w:rsidRPr="007E12E5">
        <w:rPr>
          <w:rFonts w:ascii="Arial" w:eastAsia="Times New Roman" w:hAnsi="Arial" w:cs="Arial"/>
          <w:color w:val="000000"/>
          <w:sz w:val="18"/>
          <w:szCs w:val="18"/>
          <w:lang w:eastAsia="tr-TR"/>
        </w:rPr>
        <w:t>Fax</w:t>
      </w:r>
      <w:proofErr w:type="spellEnd"/>
      <w:r w:rsidRPr="007E12E5">
        <w:rPr>
          <w:rFonts w:ascii="Arial" w:eastAsia="Times New Roman" w:hAnsi="Arial" w:cs="Arial"/>
          <w:color w:val="000000"/>
          <w:sz w:val="18"/>
          <w:szCs w:val="18"/>
          <w:lang w:eastAsia="tr-TR"/>
        </w:rPr>
        <w:t>: 0 352 4370782</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BAŞVURU TARİHİ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26-27 Ocak 2015 Saat:17.00’ye kadar.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Not:</w:t>
      </w:r>
      <w:r w:rsidRPr="007E12E5">
        <w:rPr>
          <w:rFonts w:ascii="Arial" w:eastAsia="Times New Roman" w:hAnsi="Arial" w:cs="Arial"/>
          <w:color w:val="000000"/>
          <w:sz w:val="18"/>
          <w:szCs w:val="18"/>
          <w:lang w:eastAsia="tr-TR"/>
        </w:rPr>
        <w:t> </w:t>
      </w:r>
      <w:r w:rsidRPr="007E12E5">
        <w:rPr>
          <w:rFonts w:ascii="Arial" w:eastAsia="Times New Roman" w:hAnsi="Arial" w:cs="Arial"/>
          <w:b/>
          <w:bCs/>
          <w:color w:val="000000"/>
          <w:sz w:val="18"/>
          <w:szCs w:val="18"/>
          <w:lang w:eastAsia="tr-TR"/>
        </w:rPr>
        <w:t>Mülakat sınavına girecek adayların geçici listesi </w:t>
      </w:r>
      <w:r w:rsidRPr="007E12E5">
        <w:rPr>
          <w:rFonts w:ascii="Arial" w:eastAsia="Times New Roman" w:hAnsi="Arial" w:cs="Arial"/>
          <w:b/>
          <w:bCs/>
          <w:color w:val="000000"/>
          <w:sz w:val="18"/>
          <w:szCs w:val="18"/>
          <w:u w:val="single"/>
          <w:lang w:eastAsia="tr-TR"/>
        </w:rPr>
        <w:t>28 Ocak 2015 </w:t>
      </w:r>
      <w:r w:rsidRPr="007E12E5">
        <w:rPr>
          <w:rFonts w:ascii="Arial" w:eastAsia="Times New Roman" w:hAnsi="Arial" w:cs="Arial"/>
          <w:b/>
          <w:bCs/>
          <w:color w:val="000000"/>
          <w:sz w:val="18"/>
          <w:szCs w:val="18"/>
          <w:lang w:eastAsia="tr-TR"/>
        </w:rPr>
        <w:t xml:space="preserve">Çarşamba günü saat 08.30’ da ilan edilecektir.(Bu listeler mülakat olacak programlar için mülakat listeleri, mülakat olmayacak programlar için asıl ve yedek aday sıralama listeleridir.) Puanlarında hata gören adaylar, puanlarına aynı gün saat 16.30’a kadar bizzat ya da </w:t>
      </w:r>
      <w:proofErr w:type="spellStart"/>
      <w:r w:rsidRPr="007E12E5">
        <w:rPr>
          <w:rFonts w:ascii="Arial" w:eastAsia="Times New Roman" w:hAnsi="Arial" w:cs="Arial"/>
          <w:b/>
          <w:bCs/>
          <w:color w:val="000000"/>
          <w:sz w:val="18"/>
          <w:szCs w:val="18"/>
          <w:lang w:eastAsia="tr-TR"/>
        </w:rPr>
        <w:t>fax</w:t>
      </w:r>
      <w:proofErr w:type="spellEnd"/>
      <w:r w:rsidRPr="007E12E5">
        <w:rPr>
          <w:rFonts w:ascii="Arial" w:eastAsia="Times New Roman" w:hAnsi="Arial" w:cs="Arial"/>
          <w:b/>
          <w:bCs/>
          <w:color w:val="000000"/>
          <w:sz w:val="18"/>
          <w:szCs w:val="18"/>
          <w:lang w:eastAsia="tr-TR"/>
        </w:rPr>
        <w:t xml:space="preserve"> yolu ile puanlarının düzeltilmesini dilekçeyle talep edebileceklerdir. İtirazlar değerlendirilerek saat 17.00’ de adayların kesin puanları açıklanacaktır. Puanlarına süresi içerisinde itiraz etmeyen adaylar bu sürelerden sonra puan düzeltme talebinde bulunamazlar.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lastRenderedPageBreak/>
        <w:t>MÜLAKAT SINAV TARİHLERİ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u w:val="single"/>
          <w:lang w:eastAsia="tr-TR"/>
        </w:rPr>
        <w:t>Tezli Yüksek Lisans Programları, Doktora Programları</w:t>
      </w:r>
      <w:r w:rsidRPr="007E12E5">
        <w:rPr>
          <w:rFonts w:ascii="Arial" w:eastAsia="Times New Roman" w:hAnsi="Arial" w:cs="Arial"/>
          <w:color w:val="000000"/>
          <w:sz w:val="18"/>
          <w:szCs w:val="18"/>
          <w:lang w:eastAsia="tr-TR"/>
        </w:rPr>
        <w:t> </w:t>
      </w:r>
      <w:r w:rsidRPr="007E12E5">
        <w:rPr>
          <w:rFonts w:ascii="Arial" w:eastAsia="Times New Roman" w:hAnsi="Arial" w:cs="Arial"/>
          <w:b/>
          <w:bCs/>
          <w:color w:val="000000"/>
          <w:sz w:val="18"/>
          <w:szCs w:val="18"/>
          <w:u w:val="single"/>
          <w:lang w:eastAsia="tr-TR"/>
        </w:rPr>
        <w:t>29 Ocak 2015 </w:t>
      </w:r>
      <w:r w:rsidRPr="007E12E5">
        <w:rPr>
          <w:rFonts w:ascii="Arial" w:eastAsia="Times New Roman" w:hAnsi="Arial" w:cs="Arial"/>
          <w:b/>
          <w:bCs/>
          <w:color w:val="000000"/>
          <w:sz w:val="18"/>
          <w:szCs w:val="18"/>
          <w:lang w:eastAsia="tr-TR"/>
        </w:rPr>
        <w:t>Perşembe</w:t>
      </w:r>
      <w:r w:rsidRPr="007E12E5">
        <w:rPr>
          <w:rFonts w:ascii="Arial" w:eastAsia="Times New Roman" w:hAnsi="Arial" w:cs="Arial"/>
          <w:color w:val="000000"/>
          <w:sz w:val="18"/>
          <w:szCs w:val="18"/>
          <w:lang w:eastAsia="tr-TR"/>
        </w:rPr>
        <w:t> günü saat 10.00’da, Nuri ve Zekiye Has Enstitüler Binasında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KESİN KAYIT ve YEDEK ADAYLARIN İŞLEMLERİ</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Enstitümüz</w:t>
      </w:r>
      <w:r w:rsidRPr="007E12E5">
        <w:rPr>
          <w:rFonts w:ascii="Arial" w:eastAsia="Times New Roman" w:hAnsi="Arial" w:cs="Arial"/>
          <w:b/>
          <w:bCs/>
          <w:color w:val="000000"/>
          <w:sz w:val="18"/>
          <w:szCs w:val="18"/>
          <w:lang w:eastAsia="tr-TR"/>
        </w:rPr>
        <w:t> tezli yüksek lisans, doktora</w:t>
      </w:r>
      <w:r w:rsidRPr="007E12E5">
        <w:rPr>
          <w:rFonts w:ascii="Arial" w:eastAsia="Times New Roman" w:hAnsi="Arial" w:cs="Arial"/>
          <w:color w:val="000000"/>
          <w:sz w:val="18"/>
          <w:szCs w:val="18"/>
          <w:lang w:eastAsia="tr-TR"/>
        </w:rPr>
        <w:t> programlarının asıl ve yedek aday listeleri </w:t>
      </w:r>
      <w:r w:rsidRPr="007E12E5">
        <w:rPr>
          <w:rFonts w:ascii="Arial" w:eastAsia="Times New Roman" w:hAnsi="Arial" w:cs="Arial"/>
          <w:b/>
          <w:bCs/>
          <w:color w:val="000000"/>
          <w:sz w:val="18"/>
          <w:szCs w:val="18"/>
          <w:u w:val="single"/>
          <w:lang w:eastAsia="tr-TR"/>
        </w:rPr>
        <w:t>30 Ocak 2015 </w:t>
      </w:r>
      <w:r w:rsidRPr="007E12E5">
        <w:rPr>
          <w:rFonts w:ascii="Arial" w:eastAsia="Times New Roman" w:hAnsi="Arial" w:cs="Arial"/>
          <w:color w:val="000000"/>
          <w:sz w:val="18"/>
          <w:szCs w:val="18"/>
          <w:lang w:eastAsia="tr-TR"/>
        </w:rPr>
        <w:t>tarihinde ilan edilecektir. Asıl listeden kayıt yaptırmaya hak kazanan adayların kesin kayıtları </w:t>
      </w:r>
      <w:r w:rsidRPr="007E12E5">
        <w:rPr>
          <w:rFonts w:ascii="Arial" w:eastAsia="Times New Roman" w:hAnsi="Arial" w:cs="Arial"/>
          <w:b/>
          <w:bCs/>
          <w:color w:val="000000"/>
          <w:sz w:val="18"/>
          <w:szCs w:val="18"/>
          <w:u w:val="single"/>
          <w:lang w:eastAsia="tr-TR"/>
        </w:rPr>
        <w:t>02-03 Şubat 2015 </w:t>
      </w:r>
      <w:r w:rsidRPr="007E12E5">
        <w:rPr>
          <w:rFonts w:ascii="Arial" w:eastAsia="Times New Roman" w:hAnsi="Arial" w:cs="Arial"/>
          <w:color w:val="000000"/>
          <w:sz w:val="18"/>
          <w:szCs w:val="18"/>
          <w:lang w:eastAsia="tr-TR"/>
        </w:rPr>
        <w:t>tarihlerinde yapılacak, süresi içerisinde kesin kayıt yaptırmayan adaylar kayıt hakkını kaybedecektir. Kayıt yaptırmayan öğrenci sayısı (Enstitümüz </w:t>
      </w:r>
      <w:hyperlink r:id="rId8" w:history="1">
        <w:r w:rsidRPr="007E12E5">
          <w:rPr>
            <w:rFonts w:ascii="Arial" w:eastAsia="Times New Roman" w:hAnsi="Arial" w:cs="Arial"/>
            <w:b/>
            <w:bCs/>
            <w:color w:val="32508E"/>
            <w:sz w:val="18"/>
            <w:szCs w:val="18"/>
            <w:u w:val="single"/>
            <w:lang w:eastAsia="tr-TR"/>
          </w:rPr>
          <w:t>http://sbe.erciyes.edu.tr/</w:t>
        </w:r>
      </w:hyperlink>
      <w:r w:rsidRPr="007E12E5">
        <w:rPr>
          <w:rFonts w:ascii="Arial" w:eastAsia="Times New Roman" w:hAnsi="Arial" w:cs="Arial"/>
          <w:color w:val="000000"/>
          <w:sz w:val="18"/>
          <w:szCs w:val="18"/>
          <w:lang w:eastAsia="tr-TR"/>
        </w:rPr>
        <w:t> adresinden ilan edilecektir.) Kesin kayıt yaptırmayan adayların yerine </w:t>
      </w:r>
      <w:r w:rsidRPr="007E12E5">
        <w:rPr>
          <w:rFonts w:ascii="Arial" w:eastAsia="Times New Roman" w:hAnsi="Arial" w:cs="Arial"/>
          <w:b/>
          <w:bCs/>
          <w:color w:val="000000"/>
          <w:sz w:val="18"/>
          <w:szCs w:val="18"/>
          <w:u w:val="single"/>
          <w:lang w:eastAsia="tr-TR"/>
        </w:rPr>
        <w:t>04 Şubat 2015</w:t>
      </w:r>
      <w:r w:rsidRPr="007E12E5">
        <w:rPr>
          <w:rFonts w:ascii="Arial" w:eastAsia="Times New Roman" w:hAnsi="Arial" w:cs="Arial"/>
          <w:color w:val="000000"/>
          <w:sz w:val="18"/>
          <w:szCs w:val="18"/>
          <w:lang w:eastAsia="tr-TR"/>
        </w:rPr>
        <w:t> tarihinde yedek adayların dilekçeleri alınacak ve puanları dikkate alınarak, </w:t>
      </w:r>
      <w:r w:rsidRPr="007E12E5">
        <w:rPr>
          <w:rFonts w:ascii="Arial" w:eastAsia="Times New Roman" w:hAnsi="Arial" w:cs="Arial"/>
          <w:b/>
          <w:bCs/>
          <w:color w:val="000000"/>
          <w:sz w:val="18"/>
          <w:szCs w:val="18"/>
          <w:u w:val="single"/>
          <w:lang w:eastAsia="tr-TR"/>
        </w:rPr>
        <w:t>05 Şubat 2015</w:t>
      </w:r>
      <w:r w:rsidRPr="007E12E5">
        <w:rPr>
          <w:rFonts w:ascii="Arial" w:eastAsia="Times New Roman" w:hAnsi="Arial" w:cs="Arial"/>
          <w:color w:val="000000"/>
          <w:sz w:val="18"/>
          <w:szCs w:val="18"/>
          <w:lang w:eastAsia="tr-TR"/>
        </w:rPr>
        <w:t> tarihinde kesin kayıtları yapılacaktır. Belirtilen tarihlerde dilekçe vermeyip kayıt yaptırmayan yedek adaylar da kayıt hakkını kaybederler.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i/>
          <w:iCs/>
          <w:color w:val="000000"/>
          <w:sz w:val="18"/>
          <w:szCs w:val="18"/>
          <w:lang w:eastAsia="tr-TR"/>
        </w:rPr>
        <w:t>Adayların kayıt için bizzat başvurmaları gerekmektedir. Posta ile kayıt yapılamaz. Belirtilen tarihlerde kesin kaydını yaptırmayan aday herhangi bir hak iddia edemez. İstenilen belgelerde yanlış beyanda bulunanlar ile tahrifat yapanların, sınavlarda başarılı olsalar dahi kayıtları yapılmaz. Gerçek dışı bilgi ve belgelere göre aday kaydı veya kesin kaydı yapılmış öğrencilerin kaydı silinir.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lang w:eastAsia="tr-TR"/>
        </w:rPr>
        <w:t>    “Kesin kayıt işlemleri, belgelerin asılları ile yapılacaktır.”</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KESİN KAYIT İÇİN GEREKLİ BELGELER</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Diploma veya Geçici Mezuniyet Belgesinin aslı,</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Transkript Belgesinin aslı,</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ALES sonuç belgesi,</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Yabancı Dil Belgesi (varsa),</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İki adet fotoğraf,</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Askerlik durum belgesi (erkek öğrenciler için)</w:t>
      </w:r>
    </w:p>
    <w:p w:rsidR="007E12E5" w:rsidRPr="007E12E5" w:rsidRDefault="007E12E5" w:rsidP="007E12E5">
      <w:pPr>
        <w:numPr>
          <w:ilvl w:val="0"/>
          <w:numId w:val="2"/>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Özgeçmiş</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color w:val="000000"/>
          <w:sz w:val="18"/>
          <w:szCs w:val="18"/>
          <w:lang w:eastAsia="tr-TR"/>
        </w:rPr>
        <w:t>YABANCI UYRUKLU KESİN KAYIT İÇİN GEREKLİ BELGELER</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lastRenderedPageBreak/>
        <w:t>TÖMER’den alınan Türkçe Yeterlik Belgesi</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Lisans öğrenimini Türkiye de yapan yabancı uyruklu öğrenciler için geçerli ALES Belgesi</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Doktora programına başvuruda bulunanlar için yabancı dil belgesi,</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Pasaportun tasdikli sureti</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Diploma ve Transkript (Türkçeye çevrilmiş)</w:t>
      </w:r>
    </w:p>
    <w:p w:rsidR="007E12E5" w:rsidRPr="007E12E5" w:rsidRDefault="007E12E5" w:rsidP="007E12E5">
      <w:pPr>
        <w:numPr>
          <w:ilvl w:val="0"/>
          <w:numId w:val="3"/>
        </w:num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Denklik belgesi (Kurumca Yükseköğretim kurumundan istenecek)</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color w:val="000000"/>
          <w:sz w:val="18"/>
          <w:szCs w:val="18"/>
          <w:lang w:eastAsia="tr-TR"/>
        </w:rPr>
        <w:t> </w:t>
      </w:r>
    </w:p>
    <w:p w:rsidR="007E12E5" w:rsidRPr="007E12E5" w:rsidRDefault="007E12E5" w:rsidP="007E12E5">
      <w:pPr>
        <w:shd w:val="clear" w:color="auto" w:fill="FFFFFF"/>
        <w:spacing w:before="100" w:beforeAutospacing="1" w:after="100" w:afterAutospacing="1" w:line="330" w:lineRule="atLeast"/>
        <w:jc w:val="both"/>
        <w:rPr>
          <w:rFonts w:ascii="Arial" w:eastAsia="Times New Roman" w:hAnsi="Arial" w:cs="Arial"/>
          <w:color w:val="000000"/>
          <w:sz w:val="18"/>
          <w:szCs w:val="18"/>
          <w:lang w:eastAsia="tr-TR"/>
        </w:rPr>
      </w:pPr>
      <w:r w:rsidRPr="007E12E5">
        <w:rPr>
          <w:rFonts w:ascii="Arial" w:eastAsia="Times New Roman" w:hAnsi="Arial" w:cs="Arial"/>
          <w:b/>
          <w:bCs/>
          <w:i/>
          <w:iCs/>
          <w:color w:val="000000"/>
          <w:sz w:val="18"/>
          <w:szCs w:val="18"/>
          <w:lang w:eastAsia="tr-TR"/>
        </w:rPr>
        <w:t>“Kesin kayıt işlemleri, belgelerin asılları ile yapılacaktır.”</w:t>
      </w:r>
    </w:p>
    <w:p w:rsidR="00390BF2" w:rsidRDefault="00390BF2"/>
    <w:sectPr w:rsidR="00390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ABC"/>
    <w:multiLevelType w:val="multilevel"/>
    <w:tmpl w:val="2E84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E1D6C"/>
    <w:multiLevelType w:val="multilevel"/>
    <w:tmpl w:val="DC0A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A46A09"/>
    <w:multiLevelType w:val="multilevel"/>
    <w:tmpl w:val="546E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E5"/>
    <w:rsid w:val="000072E5"/>
    <w:rsid w:val="00390BF2"/>
    <w:rsid w:val="007E1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1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12E5"/>
    <w:rPr>
      <w:b/>
      <w:bCs/>
    </w:rPr>
  </w:style>
  <w:style w:type="character" w:customStyle="1" w:styleId="apple-converted-space">
    <w:name w:val="apple-converted-space"/>
    <w:basedOn w:val="VarsaylanParagrafYazTipi"/>
    <w:rsid w:val="007E12E5"/>
  </w:style>
  <w:style w:type="character" w:styleId="Vurgu">
    <w:name w:val="Emphasis"/>
    <w:basedOn w:val="VarsaylanParagrafYazTipi"/>
    <w:uiPriority w:val="20"/>
    <w:qFormat/>
    <w:rsid w:val="007E12E5"/>
    <w:rPr>
      <w:i/>
      <w:iCs/>
    </w:rPr>
  </w:style>
  <w:style w:type="character" w:styleId="Kpr">
    <w:name w:val="Hyperlink"/>
    <w:basedOn w:val="VarsaylanParagrafYazTipi"/>
    <w:uiPriority w:val="99"/>
    <w:semiHidden/>
    <w:unhideWhenUsed/>
    <w:rsid w:val="007E12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1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12E5"/>
    <w:rPr>
      <w:b/>
      <w:bCs/>
    </w:rPr>
  </w:style>
  <w:style w:type="character" w:customStyle="1" w:styleId="apple-converted-space">
    <w:name w:val="apple-converted-space"/>
    <w:basedOn w:val="VarsaylanParagrafYazTipi"/>
    <w:rsid w:val="007E12E5"/>
  </w:style>
  <w:style w:type="character" w:styleId="Vurgu">
    <w:name w:val="Emphasis"/>
    <w:basedOn w:val="VarsaylanParagrafYazTipi"/>
    <w:uiPriority w:val="20"/>
    <w:qFormat/>
    <w:rsid w:val="007E12E5"/>
    <w:rPr>
      <w:i/>
      <w:iCs/>
    </w:rPr>
  </w:style>
  <w:style w:type="character" w:styleId="Kpr">
    <w:name w:val="Hyperlink"/>
    <w:basedOn w:val="VarsaylanParagrafYazTipi"/>
    <w:uiPriority w:val="99"/>
    <w:semiHidden/>
    <w:unhideWhenUsed/>
    <w:rsid w:val="007E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rciyes.edu.tr/" TargetMode="External"/><Relationship Id="rId3" Type="http://schemas.microsoft.com/office/2007/relationships/stylesWithEffects" Target="stylesWithEffects.xml"/><Relationship Id="rId7" Type="http://schemas.openxmlformats.org/officeDocument/2006/relationships/hyperlink" Target="http://enstitu.erciyes.edu.tr/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stitu.erciyes.edu.tr/onli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11361</Characters>
  <Application>Microsoft Office Word</Application>
  <DocSecurity>0</DocSecurity>
  <Lines>94</Lines>
  <Paragraphs>26</Paragraphs>
  <ScaleCrop>false</ScaleCrop>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2015-01-14T14:49:00Z</dcterms:created>
  <dcterms:modified xsi:type="dcterms:W3CDTF">2015-01-14T14:50:00Z</dcterms:modified>
</cp:coreProperties>
</file>