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5477E3" w:rsidRPr="005477E3" w:rsidTr="00F72CD2">
        <w:trPr>
          <w:jc w:val="center"/>
        </w:trPr>
        <w:tc>
          <w:tcPr>
            <w:tcW w:w="9104" w:type="dxa"/>
            <w:tcMar>
              <w:top w:w="0" w:type="dxa"/>
              <w:left w:w="108" w:type="dxa"/>
              <w:bottom w:w="0" w:type="dxa"/>
              <w:right w:w="108" w:type="dxa"/>
            </w:tcMar>
          </w:tcPr>
          <w:p w:rsidR="00F72CD2" w:rsidRPr="00F30A17" w:rsidRDefault="00F72CD2" w:rsidP="00F72C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F30A17">
              <w:rPr>
                <w:rFonts w:ascii="Times New Roman" w:eastAsia="Times New Roman" w:hAnsi="Times New Roman" w:cs="Times New Roman"/>
                <w:b/>
                <w:bCs/>
                <w:sz w:val="36"/>
                <w:szCs w:val="36"/>
                <w:lang w:eastAsia="tr-TR"/>
              </w:rPr>
              <w:t>T.C.</w:t>
            </w:r>
          </w:p>
          <w:p w:rsidR="00F72CD2" w:rsidRPr="00F30A17" w:rsidRDefault="00F72CD2" w:rsidP="00F72C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F30A17">
              <w:rPr>
                <w:rFonts w:ascii="Times New Roman" w:eastAsia="Times New Roman" w:hAnsi="Times New Roman" w:cs="Times New Roman"/>
                <w:b/>
                <w:bCs/>
                <w:sz w:val="36"/>
                <w:szCs w:val="36"/>
                <w:lang w:eastAsia="tr-TR"/>
              </w:rPr>
              <w:t>SİİRT ÜNİVERSİTESİ</w:t>
            </w:r>
          </w:p>
          <w:p w:rsidR="00F72CD2" w:rsidRPr="00F30A17" w:rsidRDefault="00F72CD2" w:rsidP="00F72C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lang w:eastAsia="tr-TR"/>
              </w:rPr>
              <w:t>2014-2015</w:t>
            </w:r>
            <w:r w:rsidRPr="00F30A17">
              <w:rPr>
                <w:rFonts w:ascii="Times New Roman" w:eastAsia="Times New Roman" w:hAnsi="Times New Roman" w:cs="Times New Roman"/>
                <w:b/>
                <w:bCs/>
                <w:sz w:val="36"/>
                <w:szCs w:val="36"/>
                <w:lang w:eastAsia="tr-TR"/>
              </w:rPr>
              <w:t xml:space="preserve"> EĞİTİM-ÖĞRETİM YILI BAHAR YARIYILI MESLEK YÜKSEKOKULLARI</w:t>
            </w:r>
          </w:p>
          <w:p w:rsidR="00F72CD2" w:rsidRPr="00F30A17" w:rsidRDefault="00F72CD2" w:rsidP="00F72C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F30A17">
              <w:rPr>
                <w:rFonts w:ascii="Times New Roman" w:eastAsia="Times New Roman" w:hAnsi="Times New Roman" w:cs="Times New Roman"/>
                <w:b/>
                <w:bCs/>
                <w:sz w:val="36"/>
                <w:szCs w:val="36"/>
                <w:lang w:eastAsia="tr-TR"/>
              </w:rPr>
              <w:t>YATAY GEÇİŞ ESASLARI</w:t>
            </w:r>
          </w:p>
          <w:p w:rsidR="00F72CD2" w:rsidRPr="00F30A17" w:rsidRDefault="00F72CD2" w:rsidP="00F72CD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r w:rsidRPr="00F30A17">
              <w:rPr>
                <w:rFonts w:ascii="Times New Roman" w:eastAsia="Times New Roman" w:hAnsi="Times New Roman" w:cs="Times New Roman"/>
                <w:b/>
                <w:bCs/>
                <w:sz w:val="36"/>
                <w:szCs w:val="36"/>
                <w:lang w:eastAsia="tr-TR"/>
              </w:rPr>
              <w:t> </w:t>
            </w:r>
          </w:p>
          <w:p w:rsidR="00F72CD2" w:rsidRPr="00F30A17" w:rsidRDefault="00F72CD2" w:rsidP="00F72CD2">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proofErr w:type="gramStart"/>
            <w:r w:rsidRPr="00F30A17">
              <w:rPr>
                <w:rFonts w:ascii="Times New Roman" w:eastAsia="Times New Roman" w:hAnsi="Times New Roman" w:cs="Times New Roman"/>
                <w:lang w:eastAsia="tr-TR"/>
              </w:rPr>
              <w:t xml:space="preserve">24.04.2010 tarih ve 27561 sayılı Resmi </w:t>
            </w:r>
            <w:proofErr w:type="spellStart"/>
            <w:r w:rsidRPr="00F30A17">
              <w:rPr>
                <w:rFonts w:ascii="Times New Roman" w:eastAsia="Times New Roman" w:hAnsi="Times New Roman" w:cs="Times New Roman"/>
                <w:lang w:eastAsia="tr-TR"/>
              </w:rPr>
              <w:t>Gazete’de</w:t>
            </w:r>
            <w:proofErr w:type="spellEnd"/>
            <w:r w:rsidRPr="00F30A17">
              <w:rPr>
                <w:rFonts w:ascii="Times New Roman" w:eastAsia="Times New Roman" w:hAnsi="Times New Roman" w:cs="Times New Roman"/>
                <w:lang w:eastAsia="tr-TR"/>
              </w:rPr>
              <w:t xml:space="preserve"> yayımlanan “Yükseköğretim Kurumlarında </w:t>
            </w:r>
            <w:proofErr w:type="spellStart"/>
            <w:r w:rsidRPr="00F30A17">
              <w:rPr>
                <w:rFonts w:ascii="Times New Roman" w:eastAsia="Times New Roman" w:hAnsi="Times New Roman" w:cs="Times New Roman"/>
                <w:lang w:eastAsia="tr-TR"/>
              </w:rPr>
              <w:t>Önlisans</w:t>
            </w:r>
            <w:proofErr w:type="spellEnd"/>
            <w:r w:rsidRPr="00F30A17">
              <w:rPr>
                <w:rFonts w:ascii="Times New Roman" w:eastAsia="Times New Roman" w:hAnsi="Times New Roman" w:cs="Times New Roman"/>
                <w:lang w:eastAsia="tr-TR"/>
              </w:rPr>
              <w:t xml:space="preserve"> ve Lisans Düzeyindeki Programlar Arasında Geçiş, Çift </w:t>
            </w:r>
            <w:proofErr w:type="spellStart"/>
            <w:r w:rsidRPr="00F30A17">
              <w:rPr>
                <w:rFonts w:ascii="Times New Roman" w:eastAsia="Times New Roman" w:hAnsi="Times New Roman" w:cs="Times New Roman"/>
                <w:lang w:eastAsia="tr-TR"/>
              </w:rPr>
              <w:t>Anadal</w:t>
            </w:r>
            <w:proofErr w:type="spellEnd"/>
            <w:r w:rsidRPr="00F30A17">
              <w:rPr>
                <w:rFonts w:ascii="Times New Roman" w:eastAsia="Times New Roman" w:hAnsi="Times New Roman" w:cs="Times New Roman"/>
                <w:lang w:eastAsia="tr-TR"/>
              </w:rPr>
              <w:t>, Yan Dal İle Kurumlar Arası Kredi Transferi Yapılması Esaslarına İlişkin Yönetmelik” hükümlerine göre, Üniversitemiz Programlarına kurumlar arası yatay geçiş yapmak isteyen öğrencilerde aranacak koşullar, gerekli belgeler ile ortak esaslar aşağıya çıkarılmıştır</w:t>
            </w:r>
            <w:proofErr w:type="gramEnd"/>
          </w:p>
          <w:p w:rsidR="00F72CD2" w:rsidRPr="00F30A17" w:rsidRDefault="00F72CD2" w:rsidP="00F72CD2">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 </w:t>
            </w:r>
          </w:p>
          <w:p w:rsidR="00F72CD2" w:rsidRPr="00F30A17" w:rsidRDefault="00F72CD2" w:rsidP="00F72CD2">
            <w:pPr>
              <w:spacing w:before="100" w:beforeAutospacing="1" w:after="100" w:afterAutospacing="1" w:line="240" w:lineRule="auto"/>
              <w:ind w:firstLine="540"/>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b/>
                <w:bCs/>
                <w:color w:val="FF0000"/>
                <w:u w:val="single"/>
                <w:lang w:eastAsia="tr-TR"/>
              </w:rPr>
              <w:t>A – KOŞULLAR:</w:t>
            </w:r>
            <w:r w:rsidRPr="00F30A17">
              <w:rPr>
                <w:rFonts w:ascii="Times New Roman" w:eastAsia="Times New Roman" w:hAnsi="Times New Roman" w:cs="Times New Roman"/>
                <w:b/>
                <w:bCs/>
                <w:color w:val="FF0000"/>
                <w:lang w:eastAsia="tr-TR"/>
              </w:rPr>
              <w:t> </w:t>
            </w:r>
          </w:p>
          <w:p w:rsidR="00F72CD2" w:rsidRPr="00F30A17" w:rsidRDefault="00F72CD2" w:rsidP="00F72CD2">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b/>
                <w:bCs/>
                <w:lang w:eastAsia="tr-TR"/>
              </w:rPr>
              <w:t>1-</w:t>
            </w:r>
            <w:r w:rsidRPr="00F30A17">
              <w:rPr>
                <w:rFonts w:ascii="Times New Roman" w:eastAsia="Times New Roman" w:hAnsi="Times New Roman" w:cs="Times New Roman"/>
                <w:lang w:eastAsia="tr-TR"/>
              </w:rPr>
              <w:t>Kurumlar arası yatay geçiş yükseköğretim kurumlarının aynı düzeydeki eşdeğer diploma programları arasında ve Yükseköğretim Kurulu tarafından yayınlanan kontenjanlar çerçevesinde yapılır.</w:t>
            </w:r>
          </w:p>
          <w:p w:rsidR="00F72CD2" w:rsidRPr="00F30A17"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          2- Kurumlar arası yatay geçiş için öğrencinin kayıtlı olduğu programda bitirmiş olduğu dönemlere ait genel not ortalamasının en az 100 üzerinden 60 olması şarttır.</w:t>
            </w:r>
          </w:p>
          <w:p w:rsidR="00F72CD2" w:rsidRPr="00F30A17"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          3- İkinci fıkradaki başarı şartını sağlayamayan ancak merkezi yerleştirme puanı geçiş yapmak istediği diploma programının taban puanına eşit veya yüksek olan adaylar yatay geçiş başvurusu yapabilir. Bu şekilde başvuran adayların başvuruları sadece ikinci fıkraya göre başvuran adayların yerleştirmesi bittikten sonra boş kalan kontenjan olması halinde değerlendirilir.</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4-</w:t>
            </w:r>
            <w:r w:rsidRPr="00F30A17">
              <w:rPr>
                <w:rFonts w:ascii="Times New Roman" w:eastAsia="Times New Roman" w:hAnsi="Times New Roman" w:cs="Times New Roman"/>
                <w:b/>
                <w:bCs/>
                <w:lang w:eastAsia="tr-TR"/>
              </w:rPr>
              <w:t xml:space="preserve">  </w:t>
            </w:r>
            <w:proofErr w:type="spellStart"/>
            <w:r w:rsidRPr="00F30A17">
              <w:rPr>
                <w:rFonts w:ascii="Times New Roman" w:eastAsia="Times New Roman" w:hAnsi="Times New Roman" w:cs="Times New Roman"/>
                <w:lang w:eastAsia="tr-TR"/>
              </w:rPr>
              <w:t>Önlisans</w:t>
            </w:r>
            <w:proofErr w:type="spellEnd"/>
            <w:r w:rsidRPr="00F30A17">
              <w:rPr>
                <w:rFonts w:ascii="Times New Roman" w:eastAsia="Times New Roman" w:hAnsi="Times New Roman" w:cs="Times New Roman"/>
                <w:lang w:eastAsia="tr-TR"/>
              </w:rPr>
              <w:t xml:space="preserve"> diploma programlarının ilk yarıyılı ile son yarıyılına, lisans diploma programlarının ilk iki yarıyılı ile lisans diploma programlarının son iki yarıyılına yatay geçiş yapılamaz.</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5-</w:t>
            </w:r>
            <w:r w:rsidRPr="00F30A17">
              <w:rPr>
                <w:rFonts w:ascii="Times New Roman" w:eastAsia="Times New Roman" w:hAnsi="Times New Roman" w:cs="Times New Roman"/>
                <w:b/>
                <w:bCs/>
                <w:lang w:eastAsia="tr-TR"/>
              </w:rPr>
              <w:t xml:space="preserve"> </w:t>
            </w:r>
            <w:r w:rsidRPr="00F30A17">
              <w:rPr>
                <w:rFonts w:ascii="Times New Roman" w:eastAsia="Times New Roman" w:hAnsi="Times New Roman" w:cs="Times New Roman"/>
                <w:lang w:eastAsia="tr-TR"/>
              </w:rPr>
              <w:t>Kayıt dondurmuş olmak, yatay geçiş hakkından yararlanmak için engel teşkil etmez.</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6</w:t>
            </w:r>
            <w:r w:rsidRPr="00F30A17">
              <w:rPr>
                <w:rFonts w:ascii="Times New Roman" w:eastAsia="Times New Roman" w:hAnsi="Times New Roman" w:cs="Times New Roman"/>
                <w:b/>
                <w:bCs/>
                <w:lang w:eastAsia="tr-TR"/>
              </w:rPr>
              <w:t>-</w:t>
            </w:r>
            <w:r w:rsidRPr="00F30A17">
              <w:rPr>
                <w:rFonts w:ascii="Times New Roman" w:eastAsia="Times New Roman" w:hAnsi="Times New Roman" w:cs="Times New Roman"/>
                <w:lang w:eastAsia="tr-TR"/>
              </w:rPr>
              <w:t>Dörtlü veya yüzlü siteme göre elde edilen başarı notlarının birbirine dönüştürülmesinde Yükseköğretim Yürütme Kurulu tarafından belirlenen dönüştürme tabloları kullanılır.</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7- Bir Yükseköğretim Kurumundan disiplin cezası almış olanlar, yatay geçiş başvurusu yapamazlar.</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8</w:t>
            </w:r>
            <w:r w:rsidRPr="00F30A17">
              <w:rPr>
                <w:rFonts w:ascii="Times New Roman" w:eastAsia="Times New Roman" w:hAnsi="Times New Roman" w:cs="Times New Roman"/>
                <w:lang w:eastAsia="tr-TR"/>
              </w:rPr>
              <w:t xml:space="preserve">-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w:t>
            </w:r>
            <w:r w:rsidRPr="00F30A17">
              <w:rPr>
                <w:rFonts w:ascii="Times New Roman" w:eastAsia="Times New Roman" w:hAnsi="Times New Roman" w:cs="Times New Roman"/>
                <w:lang w:eastAsia="tr-TR"/>
              </w:rPr>
              <w:lastRenderedPageBreak/>
              <w:t xml:space="preserve">diploma programlarına kontenjan </w:t>
            </w:r>
            <w:proofErr w:type="gramStart"/>
            <w:r w:rsidRPr="00F30A17">
              <w:rPr>
                <w:rFonts w:ascii="Times New Roman" w:eastAsia="Times New Roman" w:hAnsi="Times New Roman" w:cs="Times New Roman"/>
                <w:lang w:eastAsia="tr-TR"/>
              </w:rPr>
              <w:t>dahilinde</w:t>
            </w:r>
            <w:proofErr w:type="gramEnd"/>
            <w:r w:rsidRPr="00F30A17">
              <w:rPr>
                <w:rFonts w:ascii="Times New Roman" w:eastAsia="Times New Roman" w:hAnsi="Times New Roman" w:cs="Times New Roman"/>
                <w:lang w:eastAsia="tr-TR"/>
              </w:rPr>
              <w:t xml:space="preserve"> yatay geçiş yapabilirler.</w:t>
            </w:r>
          </w:p>
          <w:p w:rsidR="00F72CD2" w:rsidRDefault="00F72CD2" w:rsidP="00F72CD2">
            <w:pPr>
              <w:spacing w:before="100" w:beforeAutospacing="1" w:after="100" w:afterAutospacing="1"/>
              <w:ind w:firstLine="705"/>
              <w:jc w:val="both"/>
              <w:rPr>
                <w:rFonts w:ascii="Times New Roman" w:hAnsi="Times New Roman" w:cs="Times New Roman"/>
                <w:color w:val="000000"/>
              </w:rPr>
            </w:pPr>
            <w:r>
              <w:rPr>
                <w:rFonts w:ascii="Times New Roman" w:eastAsia="Times New Roman" w:hAnsi="Times New Roman" w:cs="Times New Roman"/>
                <w:lang w:eastAsia="tr-TR"/>
              </w:rPr>
              <w:t>9</w:t>
            </w:r>
            <w:r w:rsidRPr="00F30A17">
              <w:rPr>
                <w:rFonts w:ascii="Times New Roman" w:eastAsia="Times New Roman" w:hAnsi="Times New Roman" w:cs="Times New Roman"/>
                <w:lang w:eastAsia="tr-TR"/>
              </w:rPr>
              <w:t>-</w:t>
            </w:r>
            <w:r w:rsidRPr="00612F82">
              <w:rPr>
                <w:color w:val="000000"/>
              </w:rPr>
              <w:t xml:space="preserve"> </w:t>
            </w:r>
            <w:r w:rsidRPr="00612F82">
              <w:rPr>
                <w:rFonts w:ascii="Times New Roman" w:hAnsi="Times New Roman" w:cs="Times New Roman"/>
                <w:color w:val="000000"/>
              </w:rPr>
              <w:t>Yatay geçişle gelen öğrencilerin önceki diploma programından aldığı ve başarılı olduğu derslerin intibakının yapılarak bu derslere ilişkin daha önce alınan notların transkripte işlenmesi gerekir.</w:t>
            </w:r>
          </w:p>
          <w:p w:rsidR="00F72CD2" w:rsidRPr="003B4689"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B4689">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10</w:t>
            </w:r>
            <w:r w:rsidRPr="003B4689">
              <w:rPr>
                <w:rFonts w:ascii="Times New Roman" w:eastAsia="Times New Roman" w:hAnsi="Times New Roman" w:cs="Times New Roman"/>
                <w:b/>
                <w:bCs/>
                <w:lang w:eastAsia="tr-TR"/>
              </w:rPr>
              <w:t xml:space="preserve">- </w:t>
            </w:r>
            <w:r w:rsidRPr="003B4689">
              <w:rPr>
                <w:rFonts w:ascii="Times New Roman" w:hAnsi="Times New Roman" w:cs="Times New Roman"/>
              </w:rPr>
              <w:t>Öğrencinin bir sınıfa intibakı yapılırken toplamda her 34 kredilik muaf ders için bir üst sınıfa intibakı yapılır. Bu durumda intibak ettirilen süre azami öğrenim süresinden düşülür.</w:t>
            </w:r>
          </w:p>
          <w:p w:rsidR="00F72CD2" w:rsidRPr="00F30A17"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            11</w:t>
            </w:r>
            <w:r w:rsidRPr="00F30A17">
              <w:rPr>
                <w:rFonts w:ascii="Times New Roman" w:eastAsia="Times New Roman" w:hAnsi="Times New Roman" w:cs="Times New Roman"/>
                <w:lang w:eastAsia="tr-TR"/>
              </w:rPr>
              <w:t>-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F72CD2" w:rsidRPr="00F30A17"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         </w:t>
            </w:r>
            <w:r w:rsidRPr="00F30A17">
              <w:rPr>
                <w:rFonts w:ascii="Times New Roman" w:eastAsia="Times New Roman" w:hAnsi="Times New Roman" w:cs="Times New Roman"/>
                <w:color w:val="FF0000"/>
                <w:lang w:eastAsia="tr-TR"/>
              </w:rPr>
              <w:t xml:space="preserve">  </w:t>
            </w:r>
            <w:r w:rsidRPr="00F30A17">
              <w:rPr>
                <w:rFonts w:ascii="Times New Roman" w:eastAsia="Times New Roman" w:hAnsi="Times New Roman" w:cs="Times New Roman"/>
                <w:b/>
                <w:bCs/>
                <w:color w:val="FF0000"/>
                <w:u w:val="single"/>
                <w:lang w:eastAsia="tr-TR"/>
              </w:rPr>
              <w:t xml:space="preserve"> B- DEĞERLENDİRME:</w:t>
            </w:r>
          </w:p>
          <w:p w:rsidR="00F72CD2" w:rsidRPr="00F30A17" w:rsidRDefault="00F72CD2" w:rsidP="00F72CD2">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1</w:t>
            </w:r>
            <w:r w:rsidRPr="00F30A17">
              <w:rPr>
                <w:rFonts w:ascii="Times New Roman" w:eastAsia="Times New Roman" w:hAnsi="Times New Roman" w:cs="Times New Roman"/>
                <w:b/>
                <w:bCs/>
                <w:lang w:eastAsia="tr-TR"/>
              </w:rPr>
              <w:t xml:space="preserve">- </w:t>
            </w:r>
            <w:r w:rsidRPr="00F30A17">
              <w:rPr>
                <w:rFonts w:ascii="Times New Roman" w:eastAsia="Times New Roman" w:hAnsi="Times New Roman" w:cs="Times New Roman"/>
                <w:lang w:eastAsia="tr-TR"/>
              </w:rPr>
              <w:t>Yatay geçişte sıralama yapılırken genel not ortalamasının (100 üzerinden) %50'si ve geldiği kuruma yerleşirken aldığı alan puanının %50'si alınır.</w:t>
            </w:r>
          </w:p>
          <w:p w:rsidR="00F72CD2" w:rsidRPr="00F30A17" w:rsidRDefault="00F72CD2" w:rsidP="00F72CD2">
            <w:pPr>
              <w:spacing w:before="100" w:beforeAutospacing="1" w:after="100" w:afterAutospacing="1" w:line="240" w:lineRule="auto"/>
              <w:ind w:firstLine="426"/>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     2</w:t>
            </w:r>
            <w:r w:rsidRPr="00F30A17">
              <w:rPr>
                <w:rFonts w:ascii="Times New Roman" w:eastAsia="Times New Roman" w:hAnsi="Times New Roman" w:cs="Times New Roman"/>
                <w:b/>
                <w:bCs/>
                <w:lang w:eastAsia="tr-TR"/>
              </w:rPr>
              <w:t xml:space="preserve">-  </w:t>
            </w:r>
            <w:r w:rsidRPr="00F30A17">
              <w:rPr>
                <w:rFonts w:ascii="Times New Roman" w:eastAsia="Times New Roman" w:hAnsi="Times New Roman" w:cs="Times New Roman"/>
                <w:lang w:eastAsia="tr-TR"/>
              </w:rPr>
              <w:t>Kurumlar arası yatay geçiş değerlendirme sonuçları, geçerli başvurusu olan tüm adayların isimleri, değerlendirmede esas alınan puanlara göre sıralanmış biçimde ilgili yükseköğretim kurumunun internet sayfasında ilan edilir.</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 xml:space="preserve">3- Yeterli şartları taşıyan aday olması halinde aynı sayıda asıl ve yedek aday belirlenir. Takvimde belirlenen süre içinde başvurmayan asıl adaylar yerine yedeklerin başvurusu </w:t>
            </w:r>
            <w:proofErr w:type="spellStart"/>
            <w:proofErr w:type="gramStart"/>
            <w:r w:rsidRPr="00F30A17">
              <w:rPr>
                <w:rFonts w:ascii="Times New Roman" w:eastAsia="Times New Roman" w:hAnsi="Times New Roman" w:cs="Times New Roman"/>
                <w:lang w:eastAsia="tr-TR"/>
              </w:rPr>
              <w:t>alınır.Yatay</w:t>
            </w:r>
            <w:proofErr w:type="spellEnd"/>
            <w:proofErr w:type="gramEnd"/>
            <w:r w:rsidRPr="00F30A17">
              <w:rPr>
                <w:rFonts w:ascii="Times New Roman" w:eastAsia="Times New Roman" w:hAnsi="Times New Roman" w:cs="Times New Roman"/>
                <w:lang w:eastAsia="tr-TR"/>
              </w:rPr>
              <w:t xml:space="preserve"> geçiş hakkı kazanan öğrencilerin intibak programları, bu öğrencilerin yeni akademik yarıyıla diğer öğrencilerle aynı tarihte başlamasını sağlayacak biçimde yapılır.</w:t>
            </w:r>
          </w:p>
          <w:p w:rsidR="00F72CD2" w:rsidRPr="00F30A17" w:rsidRDefault="00F72CD2" w:rsidP="00F72CD2">
            <w:pPr>
              <w:spacing w:before="100" w:beforeAutospacing="1" w:after="100" w:afterAutospacing="1" w:line="240" w:lineRule="auto"/>
              <w:ind w:firstLine="720"/>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b/>
                <w:bCs/>
                <w:color w:val="FF0000"/>
                <w:u w:val="single"/>
                <w:lang w:eastAsia="tr-TR"/>
              </w:rPr>
              <w:t>C-GEREKLİ BELGELER:</w:t>
            </w:r>
            <w:r w:rsidRPr="00F30A17">
              <w:rPr>
                <w:rFonts w:ascii="Times New Roman" w:eastAsia="Times New Roman" w:hAnsi="Times New Roman" w:cs="Times New Roman"/>
                <w:b/>
                <w:bCs/>
                <w:color w:val="FF0000"/>
                <w:lang w:eastAsia="tr-TR"/>
              </w:rPr>
              <w:t> </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1.</w:t>
            </w:r>
            <w:r w:rsidRPr="00F30A17">
              <w:rPr>
                <w:rFonts w:ascii="Times New Roman" w:eastAsia="Times New Roman" w:hAnsi="Times New Roman" w:cs="Times New Roman"/>
                <w:b/>
                <w:bCs/>
                <w:lang w:eastAsia="tr-TR"/>
              </w:rPr>
              <w:t xml:space="preserve">       </w:t>
            </w:r>
            <w:r w:rsidRPr="00F30A17">
              <w:rPr>
                <w:rFonts w:ascii="Times New Roman" w:eastAsia="Times New Roman" w:hAnsi="Times New Roman" w:cs="Times New Roman"/>
                <w:lang w:eastAsia="tr-TR"/>
              </w:rPr>
              <w:t>Not belgesi (transkript) : Başvuran öğrencinin ayrılacağı kurumdan alacağı, izlediği bütün dersleri ve bu derslerden aldığı notlar ile kayıt tarihini gösteren resmi bir belge (fotokopi veya suret kabul edilmez)</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2.</w:t>
            </w:r>
            <w:r w:rsidRPr="00F30A17">
              <w:rPr>
                <w:rFonts w:ascii="Times New Roman" w:eastAsia="Times New Roman" w:hAnsi="Times New Roman" w:cs="Times New Roman"/>
                <w:b/>
                <w:bCs/>
                <w:lang w:eastAsia="tr-TR"/>
              </w:rPr>
              <w:t xml:space="preserve">       </w:t>
            </w:r>
            <w:r w:rsidRPr="00F30A17">
              <w:rPr>
                <w:rFonts w:ascii="Times New Roman" w:eastAsia="Times New Roman" w:hAnsi="Times New Roman" w:cs="Times New Roman"/>
                <w:lang w:eastAsia="tr-TR"/>
              </w:rPr>
              <w:t>Disiplin cezası almadığına dair belge</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3.</w:t>
            </w:r>
            <w:r w:rsidRPr="00F30A17">
              <w:rPr>
                <w:rFonts w:ascii="Times New Roman" w:eastAsia="Times New Roman" w:hAnsi="Times New Roman" w:cs="Times New Roman"/>
                <w:b/>
                <w:bCs/>
                <w:lang w:eastAsia="tr-TR"/>
              </w:rPr>
              <w:t xml:space="preserve">       </w:t>
            </w:r>
            <w:r w:rsidRPr="00F30A17">
              <w:rPr>
                <w:rFonts w:ascii="Times New Roman" w:eastAsia="Times New Roman" w:hAnsi="Times New Roman" w:cs="Times New Roman"/>
                <w:lang w:eastAsia="tr-TR"/>
              </w:rPr>
              <w:t>ÖSYM Sınav Sonuç Belgesi (İnternet Çıktısı)</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4.</w:t>
            </w:r>
            <w:r w:rsidRPr="00F30A17">
              <w:rPr>
                <w:rFonts w:ascii="Times New Roman" w:eastAsia="Times New Roman" w:hAnsi="Times New Roman" w:cs="Times New Roman"/>
                <w:b/>
                <w:bCs/>
                <w:lang w:eastAsia="tr-TR"/>
              </w:rPr>
              <w:t xml:space="preserve">       </w:t>
            </w:r>
            <w:r w:rsidRPr="00F30A17">
              <w:rPr>
                <w:rFonts w:ascii="Times New Roman" w:eastAsia="Times New Roman" w:hAnsi="Times New Roman" w:cs="Times New Roman"/>
                <w:lang w:eastAsia="tr-TR"/>
              </w:rPr>
              <w:t>Başvurular, gerekli belgeler ekli bir dilekçe ile yapılır ve yatay geçiş yapılacak program belirtilir. </w:t>
            </w:r>
          </w:p>
          <w:p w:rsidR="00F72CD2" w:rsidRPr="00F30A17" w:rsidRDefault="00F72CD2" w:rsidP="00F72CD2">
            <w:pPr>
              <w:spacing w:before="100" w:beforeAutospacing="1" w:after="100" w:afterAutospacing="1" w:line="240" w:lineRule="auto"/>
              <w:ind w:firstLine="705"/>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lang w:eastAsia="tr-TR"/>
              </w:rPr>
              <w:t>5.        Ders İçerikleri</w:t>
            </w:r>
          </w:p>
          <w:p w:rsidR="00F72CD2" w:rsidRDefault="00F72CD2" w:rsidP="00F72CD2">
            <w:pPr>
              <w:spacing w:before="100" w:beforeAutospacing="1" w:after="100" w:afterAutospacing="1" w:line="240" w:lineRule="auto"/>
              <w:ind w:firstLine="709"/>
              <w:jc w:val="both"/>
              <w:rPr>
                <w:rFonts w:ascii="Times New Roman" w:eastAsia="Times New Roman" w:hAnsi="Times New Roman" w:cs="Times New Roman"/>
                <w:b/>
                <w:bCs/>
                <w:color w:val="FF0000"/>
                <w:u w:val="single"/>
                <w:lang w:eastAsia="tr-TR"/>
              </w:rPr>
            </w:pPr>
          </w:p>
          <w:p w:rsidR="00F72CD2" w:rsidRDefault="00F72CD2" w:rsidP="00F72CD2">
            <w:pPr>
              <w:spacing w:before="100" w:beforeAutospacing="1" w:after="100" w:afterAutospacing="1" w:line="240" w:lineRule="auto"/>
              <w:ind w:firstLine="709"/>
              <w:jc w:val="both"/>
              <w:rPr>
                <w:rFonts w:ascii="Times New Roman" w:eastAsia="Times New Roman" w:hAnsi="Times New Roman" w:cs="Times New Roman"/>
                <w:b/>
                <w:bCs/>
                <w:color w:val="FF0000"/>
                <w:u w:val="single"/>
                <w:lang w:eastAsia="tr-TR"/>
              </w:rPr>
            </w:pPr>
          </w:p>
          <w:p w:rsidR="00F72CD2" w:rsidRDefault="00F72CD2" w:rsidP="00F72CD2">
            <w:pPr>
              <w:spacing w:before="100" w:beforeAutospacing="1" w:after="100" w:afterAutospacing="1" w:line="240" w:lineRule="auto"/>
              <w:ind w:firstLine="709"/>
              <w:jc w:val="both"/>
              <w:rPr>
                <w:rFonts w:ascii="Times New Roman" w:eastAsia="Times New Roman" w:hAnsi="Times New Roman" w:cs="Times New Roman"/>
                <w:b/>
                <w:bCs/>
                <w:color w:val="FF0000"/>
                <w:u w:val="single"/>
                <w:lang w:eastAsia="tr-TR"/>
              </w:rPr>
            </w:pPr>
          </w:p>
          <w:p w:rsidR="00F72CD2" w:rsidRDefault="00F72CD2" w:rsidP="00F72CD2">
            <w:pPr>
              <w:spacing w:before="100" w:beforeAutospacing="1" w:after="100" w:afterAutospacing="1" w:line="240" w:lineRule="auto"/>
              <w:ind w:firstLine="709"/>
              <w:jc w:val="both"/>
              <w:rPr>
                <w:rFonts w:ascii="Times New Roman" w:eastAsia="Times New Roman" w:hAnsi="Times New Roman" w:cs="Times New Roman"/>
                <w:b/>
                <w:bCs/>
                <w:color w:val="FF0000"/>
                <w:u w:val="single"/>
                <w:lang w:eastAsia="tr-TR"/>
              </w:rPr>
            </w:pPr>
          </w:p>
          <w:p w:rsidR="00F72CD2" w:rsidRDefault="00F72CD2" w:rsidP="00F72CD2">
            <w:pPr>
              <w:spacing w:before="100" w:beforeAutospacing="1" w:after="100" w:afterAutospacing="1" w:line="240" w:lineRule="auto"/>
              <w:ind w:firstLine="709"/>
              <w:jc w:val="both"/>
              <w:rPr>
                <w:rFonts w:ascii="Times New Roman" w:eastAsia="Times New Roman" w:hAnsi="Times New Roman" w:cs="Times New Roman"/>
                <w:b/>
                <w:bCs/>
                <w:color w:val="FF0000"/>
                <w:u w:val="single"/>
                <w:lang w:eastAsia="tr-TR"/>
              </w:rPr>
            </w:pPr>
          </w:p>
          <w:p w:rsidR="00F72CD2" w:rsidRDefault="00F72CD2" w:rsidP="00F72CD2">
            <w:pPr>
              <w:spacing w:before="100" w:beforeAutospacing="1" w:after="100" w:afterAutospacing="1" w:line="240" w:lineRule="auto"/>
              <w:ind w:firstLine="709"/>
              <w:jc w:val="both"/>
              <w:rPr>
                <w:rFonts w:ascii="Times New Roman" w:eastAsia="Times New Roman" w:hAnsi="Times New Roman" w:cs="Times New Roman"/>
                <w:b/>
                <w:bCs/>
                <w:color w:val="FF0000"/>
                <w:u w:val="single"/>
                <w:lang w:eastAsia="tr-TR"/>
              </w:rPr>
            </w:pPr>
          </w:p>
          <w:p w:rsidR="00F72CD2" w:rsidRPr="00F30A17" w:rsidRDefault="00F72CD2" w:rsidP="00F72CD2">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F30A17">
              <w:rPr>
                <w:rFonts w:ascii="Times New Roman" w:eastAsia="Times New Roman" w:hAnsi="Times New Roman" w:cs="Times New Roman"/>
                <w:b/>
                <w:bCs/>
                <w:color w:val="FF0000"/>
                <w:u w:val="single"/>
                <w:lang w:eastAsia="tr-TR"/>
              </w:rPr>
              <w:t>D-BAŞVURU TARİHİ:</w:t>
            </w:r>
            <w:r w:rsidRPr="00F30A17">
              <w:rPr>
                <w:rFonts w:ascii="Times New Roman" w:eastAsia="Times New Roman" w:hAnsi="Times New Roman" w:cs="Times New Roman"/>
                <w:b/>
                <w:bCs/>
                <w:color w:val="FF0000"/>
                <w:lang w:eastAsia="tr-TR"/>
              </w:rPr>
              <w:t> </w:t>
            </w:r>
          </w:p>
          <w:p w:rsidR="00F72CD2" w:rsidRDefault="00F72CD2" w:rsidP="00F72CD2">
            <w:pPr>
              <w:spacing w:before="100" w:beforeAutospacing="1" w:after="100" w:afterAutospacing="1" w:line="240" w:lineRule="auto"/>
              <w:ind w:firstLine="709"/>
              <w:jc w:val="both"/>
              <w:rPr>
                <w:rFonts w:ascii="Times New Roman" w:eastAsia="Times New Roman" w:hAnsi="Times New Roman" w:cs="Times New Roman"/>
                <w:lang w:eastAsia="tr-TR"/>
              </w:rPr>
            </w:pPr>
            <w:r w:rsidRPr="00F30A17">
              <w:rPr>
                <w:rFonts w:ascii="Times New Roman" w:eastAsia="Times New Roman" w:hAnsi="Times New Roman" w:cs="Times New Roman"/>
                <w:lang w:eastAsia="tr-TR"/>
              </w:rPr>
              <w:t>Başvurular</w:t>
            </w:r>
            <w:r>
              <w:rPr>
                <w:rFonts w:ascii="Times New Roman" w:eastAsia="Times New Roman" w:hAnsi="Times New Roman" w:cs="Times New Roman"/>
                <w:lang w:eastAsia="tr-TR"/>
              </w:rPr>
              <w:t xml:space="preserve">, belgeler tamamlanmış olarak09/01/2015- </w:t>
            </w:r>
            <w:proofErr w:type="gramStart"/>
            <w:r>
              <w:rPr>
                <w:rFonts w:ascii="Times New Roman" w:eastAsia="Times New Roman" w:hAnsi="Times New Roman" w:cs="Times New Roman"/>
                <w:lang w:eastAsia="tr-TR"/>
              </w:rPr>
              <w:t>23/01/2015</w:t>
            </w:r>
            <w:proofErr w:type="gramEnd"/>
            <w:r w:rsidRPr="00F30A17">
              <w:rPr>
                <w:rFonts w:ascii="Times New Roman" w:eastAsia="Times New Roman" w:hAnsi="Times New Roman" w:cs="Times New Roman"/>
                <w:lang w:eastAsia="tr-TR"/>
              </w:rPr>
              <w:t xml:space="preserve"> tarihleri arasında ilgili Üniversitenin; Fakülte/Yüksekokul/Meslek Yüksekokullara şahsen veya posta yolu ile yapılması gerekmektedir. Süresi içerisinde belgelerini tamamlamayanların müracaatları dikkate alınmayacaktır.</w:t>
            </w:r>
          </w:p>
          <w:p w:rsidR="00F72CD2" w:rsidRPr="003A00A3" w:rsidRDefault="00F72CD2" w:rsidP="00F72CD2">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p>
          <w:p w:rsidR="00F72CD2" w:rsidRDefault="00F72CD2" w:rsidP="00F72CD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09 Ocak 2015                      </w:t>
            </w:r>
            <w:r w:rsidRPr="00F30A17">
              <w:rPr>
                <w:rFonts w:ascii="Times New Roman" w:eastAsia="Times New Roman" w:hAnsi="Times New Roman" w:cs="Times New Roman"/>
                <w:lang w:eastAsia="tr-TR"/>
              </w:rPr>
              <w:t> Başvuruların Başlaması</w:t>
            </w:r>
          </w:p>
          <w:p w:rsidR="00F72CD2" w:rsidRPr="003A00A3" w:rsidRDefault="00F72CD2" w:rsidP="00F72CD2">
            <w:pPr>
              <w:spacing w:before="100" w:beforeAutospacing="1" w:after="100" w:afterAutospacing="1" w:line="240" w:lineRule="auto"/>
              <w:jc w:val="both"/>
              <w:rPr>
                <w:rFonts w:ascii="Times New Roman" w:eastAsia="Times New Roman" w:hAnsi="Times New Roman" w:cs="Times New Roman"/>
                <w:lang w:eastAsia="tr-TR"/>
              </w:rPr>
            </w:pPr>
          </w:p>
          <w:p w:rsidR="00F72CD2" w:rsidRDefault="00F72CD2" w:rsidP="00F72CD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23 Ocak 2015                       </w:t>
            </w:r>
            <w:r w:rsidRPr="00F30A17">
              <w:rPr>
                <w:rFonts w:ascii="Times New Roman" w:eastAsia="Times New Roman" w:hAnsi="Times New Roman" w:cs="Times New Roman"/>
                <w:lang w:eastAsia="tr-TR"/>
              </w:rPr>
              <w:t>Başvuruların Sona Ermesi</w:t>
            </w:r>
          </w:p>
          <w:p w:rsidR="00F72CD2" w:rsidRPr="003A00A3"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72CD2" w:rsidRDefault="00F72CD2" w:rsidP="00F72CD2">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28 Ocak 2015                          </w:t>
            </w:r>
            <w:r w:rsidRPr="00F30A17">
              <w:rPr>
                <w:rFonts w:ascii="Times New Roman" w:eastAsia="Times New Roman" w:hAnsi="Times New Roman" w:cs="Times New Roman"/>
                <w:lang w:eastAsia="tr-TR"/>
              </w:rPr>
              <w:t xml:space="preserve"> Kayıt Hakkı Kazanan Asıl ve Yedek Öğrencilerin Öğrenci İşleri Daire </w:t>
            </w:r>
            <w:r>
              <w:rPr>
                <w:rFonts w:ascii="Times New Roman" w:eastAsia="Times New Roman" w:hAnsi="Times New Roman" w:cs="Times New Roman"/>
                <w:lang w:eastAsia="tr-TR"/>
              </w:rPr>
              <w:t xml:space="preserve">   </w:t>
            </w:r>
          </w:p>
          <w:p w:rsidR="00F72CD2" w:rsidRDefault="00F72CD2" w:rsidP="00F72CD2">
            <w:pPr>
              <w:spacing w:before="100" w:beforeAutospacing="1" w:after="100" w:afterAutospacing="1"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B</w:t>
            </w:r>
            <w:r w:rsidRPr="00F30A17">
              <w:rPr>
                <w:rFonts w:ascii="Times New Roman" w:eastAsia="Times New Roman" w:hAnsi="Times New Roman" w:cs="Times New Roman"/>
                <w:lang w:eastAsia="tr-TR"/>
              </w:rPr>
              <w:t>aşkanlığına</w:t>
            </w:r>
            <w:r>
              <w:rPr>
                <w:rFonts w:ascii="Times New Roman" w:eastAsia="Times New Roman" w:hAnsi="Times New Roman" w:cs="Times New Roman"/>
                <w:lang w:eastAsia="tr-TR"/>
              </w:rPr>
              <w:t xml:space="preserve"> </w:t>
            </w:r>
            <w:r w:rsidRPr="00F30A17">
              <w:rPr>
                <w:rFonts w:ascii="Times New Roman" w:eastAsia="Times New Roman" w:hAnsi="Times New Roman" w:cs="Times New Roman"/>
                <w:lang w:eastAsia="tr-TR"/>
              </w:rPr>
              <w:t xml:space="preserve">  Bildirilmesi</w:t>
            </w:r>
            <w:proofErr w:type="gramEnd"/>
          </w:p>
          <w:p w:rsidR="00F72CD2" w:rsidRPr="003A00A3" w:rsidRDefault="00F72CD2" w:rsidP="00F72CD2">
            <w:pPr>
              <w:spacing w:before="100" w:beforeAutospacing="1" w:after="100" w:afterAutospacing="1" w:line="240" w:lineRule="auto"/>
              <w:rPr>
                <w:rFonts w:ascii="Times New Roman" w:eastAsia="Times New Roman" w:hAnsi="Times New Roman" w:cs="Times New Roman"/>
                <w:sz w:val="24"/>
                <w:szCs w:val="24"/>
                <w:lang w:eastAsia="tr-TR"/>
              </w:rPr>
            </w:pPr>
          </w:p>
          <w:p w:rsidR="00F72CD2" w:rsidRDefault="00F72CD2" w:rsidP="00F72CD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30 Ocak 2015                      </w:t>
            </w:r>
            <w:r w:rsidRPr="00F30A17">
              <w:rPr>
                <w:rFonts w:ascii="Times New Roman" w:eastAsia="Times New Roman" w:hAnsi="Times New Roman" w:cs="Times New Roman"/>
                <w:lang w:eastAsia="tr-TR"/>
              </w:rPr>
              <w:t> Yatay Geçiş Sonuçlarının İnternetten Duyurulması</w:t>
            </w:r>
          </w:p>
          <w:p w:rsidR="00F72CD2" w:rsidRPr="003A00A3"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72CD2" w:rsidRDefault="00F72CD2" w:rsidP="00F72CD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05-06 Şubat 2015                </w:t>
            </w:r>
            <w:r w:rsidRPr="00F30A17">
              <w:rPr>
                <w:rFonts w:ascii="Times New Roman" w:eastAsia="Times New Roman" w:hAnsi="Times New Roman" w:cs="Times New Roman"/>
                <w:lang w:eastAsia="tr-TR"/>
              </w:rPr>
              <w:t> Asıl Öğrencilerin Yatay Geçiş Kayıt Tarihleri</w:t>
            </w:r>
          </w:p>
          <w:p w:rsidR="00F72CD2" w:rsidRPr="00F30A17" w:rsidRDefault="00F72CD2" w:rsidP="00F72CD2">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72CD2" w:rsidRDefault="00F72CD2" w:rsidP="00F72CD2">
            <w:pPr>
              <w:rPr>
                <w:rFonts w:ascii="Times New Roman" w:eastAsia="Times New Roman" w:hAnsi="Times New Roman" w:cs="Times New Roman"/>
                <w:lang w:eastAsia="tr-TR"/>
              </w:rPr>
            </w:pPr>
            <w:r>
              <w:rPr>
                <w:rFonts w:ascii="Times New Roman" w:eastAsia="Times New Roman" w:hAnsi="Times New Roman" w:cs="Times New Roman"/>
                <w:lang w:eastAsia="tr-TR"/>
              </w:rPr>
              <w:t>09-10 Şubat 2015                </w:t>
            </w:r>
            <w:r w:rsidRPr="00F30A17">
              <w:rPr>
                <w:rFonts w:ascii="Times New Roman" w:eastAsia="Times New Roman" w:hAnsi="Times New Roman" w:cs="Times New Roman"/>
                <w:lang w:eastAsia="tr-TR"/>
              </w:rPr>
              <w:t xml:space="preserve"> Yedek Öğrencilerin Yatay Geçiş Kayıt Tarihleri</w:t>
            </w:r>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bookmarkStart w:id="0" w:name="_GoBack"/>
            <w:bookmarkEnd w:id="0"/>
          </w:p>
          <w:p w:rsidR="00F72CD2" w:rsidRDefault="00F72CD2" w:rsidP="00F72CD2">
            <w:pPr>
              <w:rPr>
                <w:rFonts w:ascii="Times New Roman" w:eastAsia="Times New Roman" w:hAnsi="Times New Roman" w:cs="Times New Roman"/>
                <w:lang w:eastAsia="tr-TR"/>
              </w:rPr>
            </w:pPr>
          </w:p>
          <w:p w:rsidR="00F72CD2" w:rsidRDefault="00F72CD2" w:rsidP="00F72CD2">
            <w:pPr>
              <w:rPr>
                <w:rFonts w:ascii="Times New Roman" w:eastAsia="Times New Roman" w:hAnsi="Times New Roman" w:cs="Times New Roman"/>
                <w:lang w:eastAsia="tr-TR"/>
              </w:rPr>
            </w:pPr>
          </w:p>
          <w:tbl>
            <w:tblPr>
              <w:tblW w:w="7640" w:type="dxa"/>
              <w:tblCellMar>
                <w:left w:w="70" w:type="dxa"/>
                <w:right w:w="70" w:type="dxa"/>
              </w:tblCellMar>
              <w:tblLook w:val="04A0" w:firstRow="1" w:lastRow="0" w:firstColumn="1" w:lastColumn="0" w:noHBand="0" w:noVBand="1"/>
            </w:tblPr>
            <w:tblGrid>
              <w:gridCol w:w="1460"/>
              <w:gridCol w:w="3620"/>
              <w:gridCol w:w="2560"/>
            </w:tblGrid>
            <w:tr w:rsidR="00F72CD2" w:rsidRPr="00F72CD2" w:rsidTr="00F72CD2">
              <w:trPr>
                <w:trHeight w:val="315"/>
              </w:trPr>
              <w:tc>
                <w:tcPr>
                  <w:tcW w:w="1460" w:type="dxa"/>
                  <w:tcBorders>
                    <w:top w:val="nil"/>
                    <w:left w:val="nil"/>
                    <w:bottom w:val="nil"/>
                    <w:right w:val="nil"/>
                  </w:tcBorders>
                  <w:shd w:val="clear" w:color="auto" w:fill="auto"/>
                  <w:noWrap/>
                  <w:vAlign w:val="center"/>
                  <w:hideMark/>
                </w:tcPr>
                <w:p w:rsidR="00F72CD2" w:rsidRPr="00F72CD2" w:rsidRDefault="00F72CD2" w:rsidP="00F72CD2">
                  <w:pPr>
                    <w:spacing w:after="0" w:line="240" w:lineRule="auto"/>
                    <w:jc w:val="both"/>
                    <w:rPr>
                      <w:rFonts w:ascii="Times New Roman" w:eastAsia="Times New Roman" w:hAnsi="Times New Roman" w:cs="Times New Roman"/>
                      <w:color w:val="000000"/>
                      <w:lang w:eastAsia="tr-TR"/>
                    </w:rPr>
                  </w:pPr>
                </w:p>
              </w:tc>
              <w:tc>
                <w:tcPr>
                  <w:tcW w:w="3620" w:type="dxa"/>
                  <w:tcBorders>
                    <w:top w:val="nil"/>
                    <w:left w:val="nil"/>
                    <w:bottom w:val="nil"/>
                    <w:right w:val="nil"/>
                  </w:tcBorders>
                  <w:shd w:val="clear" w:color="auto" w:fill="auto"/>
                  <w:noWrap/>
                  <w:vAlign w:val="bottom"/>
                  <w:hideMark/>
                </w:tcPr>
                <w:p w:rsidR="00F72CD2" w:rsidRPr="00F72CD2" w:rsidRDefault="00F72CD2" w:rsidP="00F72CD2">
                  <w:pPr>
                    <w:spacing w:after="0" w:line="240" w:lineRule="auto"/>
                    <w:rPr>
                      <w:rFonts w:ascii="Calibri" w:eastAsia="Times New Roman" w:hAnsi="Calibri" w:cs="Times New Roman"/>
                      <w:color w:val="000000"/>
                      <w:lang w:eastAsia="tr-TR"/>
                    </w:rPr>
                  </w:pPr>
                </w:p>
              </w:tc>
              <w:tc>
                <w:tcPr>
                  <w:tcW w:w="2560" w:type="dxa"/>
                  <w:tcBorders>
                    <w:top w:val="nil"/>
                    <w:left w:val="nil"/>
                    <w:bottom w:val="nil"/>
                    <w:right w:val="nil"/>
                  </w:tcBorders>
                  <w:shd w:val="clear" w:color="auto" w:fill="auto"/>
                  <w:noWrap/>
                  <w:vAlign w:val="bottom"/>
                  <w:hideMark/>
                </w:tcPr>
                <w:p w:rsidR="00F72CD2" w:rsidRPr="00F72CD2" w:rsidRDefault="00F72CD2" w:rsidP="00F72CD2">
                  <w:pPr>
                    <w:spacing w:after="0" w:line="240" w:lineRule="auto"/>
                    <w:rPr>
                      <w:rFonts w:ascii="Calibri" w:eastAsia="Times New Roman" w:hAnsi="Calibri" w:cs="Times New Roman"/>
                      <w:color w:val="000000"/>
                      <w:lang w:eastAsia="tr-TR"/>
                    </w:rPr>
                  </w:pPr>
                </w:p>
              </w:tc>
            </w:tr>
            <w:tr w:rsidR="00F72CD2" w:rsidRPr="00F72CD2" w:rsidTr="00F72CD2">
              <w:trPr>
                <w:trHeight w:val="300"/>
              </w:trPr>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YOPKODU</w:t>
                  </w:r>
                </w:p>
              </w:tc>
              <w:tc>
                <w:tcPr>
                  <w:tcW w:w="3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YOPADI</w:t>
                  </w:r>
                </w:p>
              </w:tc>
              <w:tc>
                <w:tcPr>
                  <w:tcW w:w="2560" w:type="dxa"/>
                  <w:tcBorders>
                    <w:top w:val="single" w:sz="8" w:space="0" w:color="auto"/>
                    <w:left w:val="nil"/>
                    <w:bottom w:val="nil"/>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YATAY GEÇİŞ KONTENJANI</w:t>
                  </w:r>
                </w:p>
              </w:tc>
            </w:tr>
            <w:tr w:rsidR="00F72CD2" w:rsidRPr="00F72CD2" w:rsidTr="00F72CD2">
              <w:trPr>
                <w:trHeight w:val="315"/>
              </w:trPr>
              <w:tc>
                <w:tcPr>
                  <w:tcW w:w="1460" w:type="dxa"/>
                  <w:vMerge/>
                  <w:tcBorders>
                    <w:top w:val="single" w:sz="8" w:space="0" w:color="auto"/>
                    <w:left w:val="single" w:sz="8" w:space="0" w:color="auto"/>
                    <w:bottom w:val="single" w:sz="8" w:space="0" w:color="000000"/>
                    <w:right w:val="single" w:sz="8" w:space="0" w:color="auto"/>
                  </w:tcBorders>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p>
              </w:tc>
              <w:tc>
                <w:tcPr>
                  <w:tcW w:w="3620" w:type="dxa"/>
                  <w:vMerge/>
                  <w:tcBorders>
                    <w:top w:val="single" w:sz="8" w:space="0" w:color="auto"/>
                    <w:left w:val="single" w:sz="8" w:space="0" w:color="auto"/>
                    <w:bottom w:val="single" w:sz="8" w:space="0" w:color="000000"/>
                    <w:right w:val="single" w:sz="8" w:space="0" w:color="auto"/>
                  </w:tcBorders>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YURTİÇİ</w:t>
                  </w:r>
                </w:p>
              </w:tc>
            </w:tr>
            <w:tr w:rsidR="00F72CD2" w:rsidRPr="00F72CD2" w:rsidTr="00F72CD2">
              <w:trPr>
                <w:trHeight w:val="31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Mesleki ve Teknik Eğitim Bölgesi: SİİRT</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r>
            <w:tr w:rsidR="00F72CD2" w:rsidRPr="00F72CD2" w:rsidTr="00F72CD2">
              <w:trPr>
                <w:trHeight w:val="315"/>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FF0000"/>
                      <w:sz w:val="16"/>
                      <w:szCs w:val="16"/>
                      <w:lang w:eastAsia="tr-TR"/>
                    </w:rPr>
                  </w:pPr>
                  <w:r w:rsidRPr="00F72CD2">
                    <w:rPr>
                      <w:rFonts w:ascii="Arial" w:eastAsia="Times New Roman" w:hAnsi="Arial" w:cs="Arial"/>
                      <w:b/>
                      <w:bCs/>
                      <w:color w:val="FF0000"/>
                      <w:sz w:val="16"/>
                      <w:szCs w:val="16"/>
                      <w:lang w:eastAsia="tr-TR"/>
                    </w:rPr>
                    <w:t>SİİRT ÜNİVERSİTESİ</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Teknik Bilimler Meslek Yüksekokulu</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 </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109050169</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Bilgisayar Programcılığı</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109070137</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Bilgisayar Programcılığı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109050081</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Elektrik</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109070022</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Elektrik (İÖ) (Bk.608)</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109050106</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Gıda Teknolojisi</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109070076</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Gıda Teknolojisi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109050187</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İnşaat Teknolojisi</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109050142</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Kimya Teknolojisi</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109050099</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Makine</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109070031</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Makine (İÖ) (Bk.608)</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 xml:space="preserve">Sosyal Bilimler Meslek </w:t>
                  </w:r>
                  <w:proofErr w:type="spellStart"/>
                  <w:r w:rsidRPr="00F72CD2">
                    <w:rPr>
                      <w:rFonts w:ascii="Arial" w:eastAsia="Times New Roman" w:hAnsi="Arial" w:cs="Arial"/>
                      <w:b/>
                      <w:bCs/>
                      <w:color w:val="000000"/>
                      <w:sz w:val="16"/>
                      <w:szCs w:val="16"/>
                      <w:lang w:eastAsia="tr-TR"/>
                    </w:rPr>
                    <w:t>Yüksekoklu</w:t>
                  </w:r>
                  <w:proofErr w:type="spellEnd"/>
                  <w:r w:rsidRPr="00F72CD2">
                    <w:rPr>
                      <w:rFonts w:ascii="Arial" w:eastAsia="Times New Roman" w:hAnsi="Arial" w:cs="Arial"/>
                      <w:b/>
                      <w:bCs/>
                      <w:color w:val="000000"/>
                      <w:sz w:val="16"/>
                      <w:szCs w:val="16"/>
                      <w:lang w:eastAsia="tr-TR"/>
                    </w:rPr>
                    <w:t xml:space="preserve"> </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 </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109050018</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Çocuk Gelişimi</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109070013</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Çocuk Gelişimi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109050124</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Geleneksel El Sanatları</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109050178</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İşletme Yönetimi</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109070101</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İşletme Yönetimi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109050133</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Muhasebe ve Vergi Uygulamaları</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109070085</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Muhasebe ve Vergi Uygulamaları (İÖ) (Bk.609)</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109050257</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Uygulamalı İngilizce ve Çevirmenlik</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109070146</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Uygulamalı İngilizce ve Çevirmenlik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109050327</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Büro Yönetimi ve Yönetici Asistanlığı</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109070173</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Büro Yönetimi ve Yönetici Asistanlığı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Sağlık Hizmetleri Meslek Yüksekokulu</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 </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109070182</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Tıbbi Görüntüleme Teknikleri (İ.Ö)</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109050275</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Tıbbi Laboratuvar Teknikleri</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109070191</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Tıbbi Laboratuvar Teknikleri (İ.Ö)</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109050239</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İlk ve Acil Yardım</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109070128</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İlk ve Acil Yardım (İ.Ö)</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109050054</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Tıbbi Dokümantasyon ve Sekreterlik</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109070119</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Tıbbi Dokümantasyon ve Sekreterlik (İ.Ö)</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109050266</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Tıbbi Görüntüleme Teknikleri</w:t>
                  </w:r>
                </w:p>
              </w:tc>
              <w:tc>
                <w:tcPr>
                  <w:tcW w:w="256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lastRenderedPageBreak/>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Eruh Meslek Yüksekokulu</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 </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109050203</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xml:space="preserve">Organik Tarım </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109050284</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xml:space="preserve">Sosyal Hizmetler  </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109070207</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Sosyal Hizmetler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b/>
                      <w:bCs/>
                      <w:color w:val="000000"/>
                      <w:sz w:val="16"/>
                      <w:szCs w:val="16"/>
                      <w:lang w:eastAsia="tr-TR"/>
                    </w:rPr>
                  </w:pPr>
                  <w:r w:rsidRPr="00F72CD2">
                    <w:rPr>
                      <w:rFonts w:ascii="Arial" w:eastAsia="Times New Roman" w:hAnsi="Arial" w:cs="Arial"/>
                      <w:b/>
                      <w:bCs/>
                      <w:color w:val="000000"/>
                      <w:sz w:val="16"/>
                      <w:szCs w:val="16"/>
                      <w:lang w:eastAsia="tr-TR"/>
                    </w:rPr>
                    <w:t>Kurtalan Meslek Yüksekokulu</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 </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109050318</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Dış  Ticaret</w:t>
                  </w:r>
                  <w:proofErr w:type="gramEnd"/>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109050309</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xml:space="preserve">Bankacılık ve Sigortacılık </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109050248</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Maliye</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109070164</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Maliye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109050293</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Posta Hizmetleri</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109070155</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Posta Hizmetleri (İ.Ö)</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proofErr w:type="gramStart"/>
                  <w:r w:rsidRPr="00F72CD2">
                    <w:rPr>
                      <w:rFonts w:ascii="Arial" w:eastAsia="Times New Roman" w:hAnsi="Arial" w:cs="Arial"/>
                      <w:color w:val="000000"/>
                      <w:sz w:val="16"/>
                      <w:szCs w:val="16"/>
                      <w:lang w:eastAsia="tr-TR"/>
                    </w:rPr>
                    <w:t>109050221</w:t>
                  </w:r>
                  <w:proofErr w:type="gramEnd"/>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Turizm ve Seyahat Hizmetleri</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5</w:t>
                  </w:r>
                </w:p>
              </w:tc>
            </w:tr>
            <w:tr w:rsidR="00F72CD2" w:rsidRPr="00F72CD2" w:rsidTr="00F72CD2">
              <w:trPr>
                <w:trHeight w:val="330"/>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c>
                <w:tcPr>
                  <w:tcW w:w="3620" w:type="dxa"/>
                  <w:tcBorders>
                    <w:top w:val="nil"/>
                    <w:left w:val="nil"/>
                    <w:bottom w:val="single" w:sz="8" w:space="0" w:color="auto"/>
                    <w:right w:val="single" w:sz="8" w:space="0" w:color="auto"/>
                  </w:tcBorders>
                  <w:shd w:val="clear" w:color="auto" w:fill="auto"/>
                  <w:noWrap/>
                  <w:vAlign w:val="center"/>
                  <w:hideMark/>
                </w:tcPr>
                <w:p w:rsidR="00F72CD2" w:rsidRPr="00F72CD2" w:rsidRDefault="00F72CD2" w:rsidP="00F72CD2">
                  <w:pPr>
                    <w:spacing w:after="0" w:line="240" w:lineRule="auto"/>
                    <w:rPr>
                      <w:rFonts w:ascii="Arial" w:eastAsia="Times New Roman" w:hAnsi="Arial" w:cs="Arial"/>
                      <w:color w:val="000000"/>
                      <w:sz w:val="16"/>
                      <w:szCs w:val="16"/>
                      <w:lang w:eastAsia="tr-TR"/>
                    </w:rPr>
                  </w:pPr>
                  <w:r w:rsidRPr="00F72CD2">
                    <w:rPr>
                      <w:rFonts w:ascii="Arial" w:eastAsia="Times New Roman" w:hAnsi="Arial" w:cs="Arial"/>
                      <w:color w:val="000000"/>
                      <w:sz w:val="16"/>
                      <w:szCs w:val="16"/>
                      <w:lang w:eastAsia="tr-TR"/>
                    </w:rPr>
                    <w:t> </w:t>
                  </w:r>
                </w:p>
              </w:tc>
              <w:tc>
                <w:tcPr>
                  <w:tcW w:w="2560" w:type="dxa"/>
                  <w:tcBorders>
                    <w:top w:val="nil"/>
                    <w:left w:val="nil"/>
                    <w:bottom w:val="single" w:sz="8" w:space="0" w:color="auto"/>
                    <w:right w:val="single" w:sz="8" w:space="0" w:color="auto"/>
                  </w:tcBorders>
                  <w:shd w:val="clear" w:color="auto" w:fill="auto"/>
                  <w:vAlign w:val="center"/>
                  <w:hideMark/>
                </w:tcPr>
                <w:p w:rsidR="00F72CD2" w:rsidRPr="00F72CD2" w:rsidRDefault="00F72CD2" w:rsidP="00F72CD2">
                  <w:pPr>
                    <w:spacing w:after="0" w:line="240" w:lineRule="auto"/>
                    <w:jc w:val="center"/>
                    <w:rPr>
                      <w:rFonts w:ascii="Times New Roman" w:eastAsia="Times New Roman" w:hAnsi="Times New Roman" w:cs="Times New Roman"/>
                      <w:color w:val="000000"/>
                      <w:sz w:val="24"/>
                      <w:szCs w:val="24"/>
                      <w:lang w:eastAsia="tr-TR"/>
                    </w:rPr>
                  </w:pPr>
                  <w:r w:rsidRPr="00F72CD2">
                    <w:rPr>
                      <w:rFonts w:ascii="Times New Roman" w:eastAsia="Times New Roman" w:hAnsi="Times New Roman" w:cs="Times New Roman"/>
                      <w:color w:val="000000"/>
                      <w:sz w:val="24"/>
                      <w:szCs w:val="24"/>
                      <w:lang w:eastAsia="tr-TR"/>
                    </w:rPr>
                    <w:t> </w:t>
                  </w:r>
                </w:p>
              </w:tc>
            </w:tr>
          </w:tbl>
          <w:p w:rsidR="005477E3" w:rsidRPr="005477E3" w:rsidRDefault="005477E3" w:rsidP="005477E3">
            <w:pPr>
              <w:spacing w:after="0" w:line="240" w:lineRule="auto"/>
              <w:rPr>
                <w:rFonts w:ascii="Times New Roman" w:eastAsia="Times New Roman" w:hAnsi="Times New Roman" w:cs="Times New Roman"/>
                <w:sz w:val="24"/>
                <w:szCs w:val="24"/>
                <w:lang w:eastAsia="tr-TR"/>
              </w:rPr>
            </w:pPr>
          </w:p>
        </w:tc>
      </w:tr>
    </w:tbl>
    <w:p w:rsidR="005477E3" w:rsidRPr="005477E3" w:rsidRDefault="005477E3" w:rsidP="005477E3">
      <w:pPr>
        <w:spacing w:after="0" w:line="240" w:lineRule="auto"/>
        <w:jc w:val="center"/>
        <w:rPr>
          <w:rFonts w:ascii="Times New Roman" w:eastAsia="Times New Roman" w:hAnsi="Times New Roman" w:cs="Times New Roman"/>
          <w:color w:val="000000"/>
          <w:sz w:val="27"/>
          <w:szCs w:val="27"/>
          <w:lang w:eastAsia="tr-TR"/>
        </w:rPr>
      </w:pPr>
      <w:r w:rsidRPr="005477E3">
        <w:rPr>
          <w:rFonts w:ascii="Times New Roman" w:eastAsia="Times New Roman" w:hAnsi="Times New Roman" w:cs="Times New Roman"/>
          <w:color w:val="000000"/>
          <w:sz w:val="27"/>
          <w:szCs w:val="27"/>
          <w:lang w:eastAsia="tr-TR"/>
        </w:rPr>
        <w:lastRenderedPageBreak/>
        <w:t> </w:t>
      </w:r>
    </w:p>
    <w:p w:rsidR="00A6320C" w:rsidRDefault="00A6320C"/>
    <w:sectPr w:rsidR="00A63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2D"/>
    <w:rsid w:val="005477E3"/>
    <w:rsid w:val="00A6320C"/>
    <w:rsid w:val="00DC762D"/>
    <w:rsid w:val="00F72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123">
      <w:bodyDiv w:val="1"/>
      <w:marLeft w:val="0"/>
      <w:marRight w:val="0"/>
      <w:marTop w:val="0"/>
      <w:marBottom w:val="0"/>
      <w:divBdr>
        <w:top w:val="none" w:sz="0" w:space="0" w:color="auto"/>
        <w:left w:val="none" w:sz="0" w:space="0" w:color="auto"/>
        <w:bottom w:val="none" w:sz="0" w:space="0" w:color="auto"/>
        <w:right w:val="none" w:sz="0" w:space="0" w:color="auto"/>
      </w:divBdr>
    </w:div>
    <w:div w:id="20748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5740</Characters>
  <Application>Microsoft Office Word</Application>
  <DocSecurity>0</DocSecurity>
  <Lines>47</Lines>
  <Paragraphs>13</Paragraphs>
  <ScaleCrop>false</ScaleCrop>
  <Company>gsahmet56</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cp:revision>
  <dcterms:created xsi:type="dcterms:W3CDTF">2015-01-08T11:21:00Z</dcterms:created>
  <dcterms:modified xsi:type="dcterms:W3CDTF">2015-01-09T08:18:00Z</dcterms:modified>
</cp:coreProperties>
</file>