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2D" w:rsidRPr="0032058E" w:rsidRDefault="00CF122D" w:rsidP="00DC5461">
      <w:pPr>
        <w:rPr>
          <w:sz w:val="23"/>
          <w:szCs w:val="23"/>
        </w:rPr>
      </w:pPr>
      <w:bookmarkStart w:id="0" w:name="_GoBack"/>
      <w:bookmarkEnd w:id="0"/>
    </w:p>
    <w:p w:rsidR="0032058E" w:rsidRPr="0032058E" w:rsidRDefault="0032058E" w:rsidP="00DC5461">
      <w:pPr>
        <w:jc w:val="center"/>
        <w:rPr>
          <w:b/>
          <w:sz w:val="23"/>
          <w:szCs w:val="23"/>
        </w:rPr>
      </w:pPr>
    </w:p>
    <w:p w:rsidR="00C32B51" w:rsidRPr="0032058E" w:rsidRDefault="00CF122D" w:rsidP="00DC5461">
      <w:pPr>
        <w:jc w:val="center"/>
        <w:rPr>
          <w:b/>
          <w:sz w:val="23"/>
          <w:szCs w:val="23"/>
        </w:rPr>
      </w:pPr>
      <w:r w:rsidRPr="0032058E">
        <w:rPr>
          <w:b/>
          <w:sz w:val="23"/>
          <w:szCs w:val="23"/>
        </w:rPr>
        <w:t xml:space="preserve">BOZOK ÜNİVERSİTESİ </w:t>
      </w:r>
      <w:r w:rsidR="00DC5461" w:rsidRPr="0032058E">
        <w:rPr>
          <w:b/>
          <w:sz w:val="23"/>
          <w:szCs w:val="23"/>
        </w:rPr>
        <w:t>REKTÖRLÜĞÜ’NDEN</w:t>
      </w:r>
    </w:p>
    <w:p w:rsidR="00DC5461" w:rsidRPr="0032058E" w:rsidRDefault="00DC5461" w:rsidP="00CF122D">
      <w:pPr>
        <w:jc w:val="both"/>
        <w:rPr>
          <w:sz w:val="23"/>
          <w:szCs w:val="23"/>
        </w:rPr>
      </w:pPr>
    </w:p>
    <w:p w:rsidR="00DC5461" w:rsidRPr="0032058E" w:rsidRDefault="00CF122D" w:rsidP="00CF122D">
      <w:pPr>
        <w:jc w:val="both"/>
        <w:rPr>
          <w:sz w:val="23"/>
          <w:szCs w:val="23"/>
        </w:rPr>
      </w:pPr>
      <w:r w:rsidRPr="0032058E">
        <w:rPr>
          <w:sz w:val="23"/>
          <w:szCs w:val="23"/>
        </w:rPr>
        <w:tab/>
      </w:r>
      <w:r w:rsidR="005948CF" w:rsidRPr="005948CF">
        <w:rPr>
          <w:b/>
          <w:sz w:val="23"/>
          <w:szCs w:val="23"/>
        </w:rPr>
        <w:t>1-</w:t>
      </w:r>
      <w:r w:rsidR="005948CF">
        <w:rPr>
          <w:sz w:val="23"/>
          <w:szCs w:val="23"/>
        </w:rPr>
        <w:t xml:space="preserve"> </w:t>
      </w:r>
      <w:r w:rsidR="005948CF" w:rsidRPr="0032058E">
        <w:rPr>
          <w:b/>
          <w:sz w:val="23"/>
          <w:szCs w:val="23"/>
        </w:rPr>
        <w:t>201</w:t>
      </w:r>
      <w:r w:rsidR="007E5077">
        <w:rPr>
          <w:b/>
          <w:sz w:val="23"/>
          <w:szCs w:val="23"/>
        </w:rPr>
        <w:t>3-2014</w:t>
      </w:r>
      <w:r w:rsidR="005948CF" w:rsidRPr="0032058E">
        <w:rPr>
          <w:b/>
          <w:sz w:val="23"/>
          <w:szCs w:val="23"/>
        </w:rPr>
        <w:t xml:space="preserve"> Eğitim-Öğretim Yılı Bahar yarıyılında </w:t>
      </w:r>
      <w:r w:rsidR="005948CF" w:rsidRPr="0032058E">
        <w:rPr>
          <w:sz w:val="23"/>
          <w:szCs w:val="23"/>
        </w:rPr>
        <w:t>Üniversitemiz Önlisans derecesi verilen programların örgün eğitim ve ikinci eğitimlerine</w:t>
      </w:r>
      <w:r w:rsidR="005948CF" w:rsidRPr="0032058E">
        <w:rPr>
          <w:b/>
          <w:sz w:val="23"/>
          <w:szCs w:val="23"/>
        </w:rPr>
        <w:t xml:space="preserve"> Kurumlar Arası Yatay Geçiş </w:t>
      </w:r>
      <w:r w:rsidR="005948CF" w:rsidRPr="0032058E">
        <w:rPr>
          <w:sz w:val="23"/>
          <w:szCs w:val="23"/>
        </w:rPr>
        <w:t>yoluyla kabul edilecek</w:t>
      </w:r>
      <w:r w:rsidR="005948CF">
        <w:rPr>
          <w:sz w:val="23"/>
          <w:szCs w:val="23"/>
        </w:rPr>
        <w:t xml:space="preserve"> öğrenciler, </w:t>
      </w:r>
      <w:r w:rsidR="009F6433" w:rsidRPr="0032058E">
        <w:rPr>
          <w:sz w:val="23"/>
          <w:szCs w:val="23"/>
        </w:rPr>
        <w:t>Yükseköğretim Kurumlarında Önlisans</w:t>
      </w:r>
      <w:r w:rsidR="00D51FFF" w:rsidRPr="0032058E">
        <w:rPr>
          <w:sz w:val="23"/>
          <w:szCs w:val="23"/>
        </w:rPr>
        <w:t xml:space="preserve"> ve Lisans Düzeyindeki Programlar Arasında Geçiş, Çift Anadal, Yandal ile Kurumlar Arası Kredi Transferi Yapılması </w:t>
      </w:r>
      <w:r w:rsidR="00DC5461" w:rsidRPr="0032058E">
        <w:rPr>
          <w:sz w:val="23"/>
          <w:szCs w:val="23"/>
        </w:rPr>
        <w:t xml:space="preserve">Esaslarına İlişkin Yönetmelik </w:t>
      </w:r>
      <w:r w:rsidR="00D51FFF" w:rsidRPr="0032058E">
        <w:rPr>
          <w:sz w:val="23"/>
          <w:szCs w:val="23"/>
        </w:rPr>
        <w:t xml:space="preserve">hükümleri ve </w:t>
      </w:r>
      <w:r w:rsidR="0059795D">
        <w:rPr>
          <w:sz w:val="23"/>
          <w:szCs w:val="23"/>
        </w:rPr>
        <w:t>19</w:t>
      </w:r>
      <w:r w:rsidR="00D51FFF" w:rsidRPr="0032058E">
        <w:rPr>
          <w:sz w:val="23"/>
          <w:szCs w:val="23"/>
        </w:rPr>
        <w:t xml:space="preserve"> Ekim 20</w:t>
      </w:r>
      <w:r w:rsidR="0059795D">
        <w:rPr>
          <w:sz w:val="23"/>
          <w:szCs w:val="23"/>
        </w:rPr>
        <w:t>11</w:t>
      </w:r>
      <w:r w:rsidR="00D51FFF" w:rsidRPr="0032058E">
        <w:rPr>
          <w:sz w:val="23"/>
          <w:szCs w:val="23"/>
        </w:rPr>
        <w:t xml:space="preserve"> tarih ve </w:t>
      </w:r>
      <w:r w:rsidR="0059795D">
        <w:rPr>
          <w:sz w:val="23"/>
          <w:szCs w:val="23"/>
        </w:rPr>
        <w:t>28089</w:t>
      </w:r>
      <w:r w:rsidR="00D51FFF" w:rsidRPr="0032058E">
        <w:rPr>
          <w:sz w:val="23"/>
          <w:szCs w:val="23"/>
        </w:rPr>
        <w:t xml:space="preserve"> sayı</w:t>
      </w:r>
      <w:r w:rsidR="00DC5461" w:rsidRPr="0032058E">
        <w:rPr>
          <w:sz w:val="23"/>
          <w:szCs w:val="23"/>
        </w:rPr>
        <w:t xml:space="preserve">lı Resmi Gazete’de yayımlanan </w:t>
      </w:r>
      <w:r w:rsidR="00D51FFF" w:rsidRPr="0032058E">
        <w:rPr>
          <w:sz w:val="23"/>
          <w:szCs w:val="23"/>
        </w:rPr>
        <w:t>Bozok Üniversitesi Önlisans ve Li</w:t>
      </w:r>
      <w:r w:rsidR="00DC5461" w:rsidRPr="0032058E">
        <w:rPr>
          <w:sz w:val="23"/>
          <w:szCs w:val="23"/>
        </w:rPr>
        <w:t>sans Eğitim-Öğretim Yönetmeliği</w:t>
      </w:r>
      <w:r w:rsidR="00D51FFF" w:rsidRPr="0032058E">
        <w:rPr>
          <w:sz w:val="23"/>
          <w:szCs w:val="23"/>
        </w:rPr>
        <w:t xml:space="preserve"> hükümlerine dayanılarak hazırlanan ve Üniversite Senatosu taraf</w:t>
      </w:r>
      <w:r w:rsidR="001062D3" w:rsidRPr="0032058E">
        <w:rPr>
          <w:sz w:val="23"/>
          <w:szCs w:val="23"/>
        </w:rPr>
        <w:t>ından kabul edilen “</w:t>
      </w:r>
      <w:r w:rsidR="00D51FFF" w:rsidRPr="0032058E">
        <w:rPr>
          <w:sz w:val="23"/>
          <w:szCs w:val="23"/>
        </w:rPr>
        <w:t xml:space="preserve">Bozok Üniversitesi Önlisans ve Lisans Düzeyinde Kurum İçi ve Kurumlar Arası Yatay Geçişler İle İlgili Uygulama Esasları” na uygun olarak </w:t>
      </w:r>
      <w:r w:rsidR="005948CF">
        <w:rPr>
          <w:sz w:val="23"/>
          <w:szCs w:val="23"/>
        </w:rPr>
        <w:t>başvurularını yapacaklardır.</w:t>
      </w:r>
      <w:r w:rsidR="00D51FFF" w:rsidRPr="0032058E">
        <w:rPr>
          <w:sz w:val="23"/>
          <w:szCs w:val="23"/>
        </w:rPr>
        <w:t xml:space="preserve"> </w:t>
      </w:r>
      <w:r w:rsidR="00D51FFF" w:rsidRPr="0032058E">
        <w:rPr>
          <w:sz w:val="23"/>
          <w:szCs w:val="23"/>
        </w:rPr>
        <w:tab/>
      </w:r>
    </w:p>
    <w:p w:rsidR="005948CF" w:rsidRDefault="005948CF" w:rsidP="00DC5461">
      <w:pPr>
        <w:ind w:firstLine="708"/>
        <w:jc w:val="both"/>
        <w:rPr>
          <w:sz w:val="23"/>
          <w:szCs w:val="23"/>
        </w:rPr>
      </w:pPr>
      <w:r w:rsidRPr="005948CF">
        <w:rPr>
          <w:b/>
          <w:sz w:val="23"/>
          <w:szCs w:val="23"/>
        </w:rPr>
        <w:t>2-</w:t>
      </w:r>
      <w:r>
        <w:rPr>
          <w:sz w:val="23"/>
          <w:szCs w:val="23"/>
        </w:rPr>
        <w:t xml:space="preserve"> Bozok Üniversitesi Önlisans Düzeyinde Kurumiçi ve Kurumlar Arası Yatay Geçişler İle İlgili Uygulama Esasları, Bozok Üniversitesi’nin </w:t>
      </w:r>
      <w:hyperlink r:id="rId6" w:history="1">
        <w:r w:rsidRPr="009241CA">
          <w:rPr>
            <w:rStyle w:val="Kpr"/>
            <w:sz w:val="23"/>
            <w:szCs w:val="23"/>
          </w:rPr>
          <w:t>http://bozok.edu.tr</w:t>
        </w:r>
      </w:hyperlink>
      <w:r>
        <w:rPr>
          <w:sz w:val="23"/>
          <w:szCs w:val="23"/>
        </w:rPr>
        <w:t xml:space="preserve"> web adresinde yayınlanmaktadır.</w:t>
      </w:r>
    </w:p>
    <w:p w:rsidR="00DC5461" w:rsidRPr="0032058E" w:rsidRDefault="005948CF" w:rsidP="00DC5461">
      <w:pPr>
        <w:ind w:firstLine="708"/>
        <w:jc w:val="both"/>
        <w:rPr>
          <w:sz w:val="23"/>
          <w:szCs w:val="23"/>
        </w:rPr>
      </w:pPr>
      <w:r>
        <w:rPr>
          <w:sz w:val="23"/>
          <w:szCs w:val="23"/>
        </w:rPr>
        <w:t xml:space="preserve">Gerekli belgeler ve </w:t>
      </w:r>
      <w:r w:rsidR="00DC5461" w:rsidRPr="0032058E">
        <w:rPr>
          <w:sz w:val="23"/>
          <w:szCs w:val="23"/>
        </w:rPr>
        <w:t>başvuru tarihleri aşağıda belirtilmiştir.</w:t>
      </w:r>
    </w:p>
    <w:p w:rsidR="00D51FFF" w:rsidRPr="0032058E" w:rsidRDefault="00D51FFF" w:rsidP="00D51FFF">
      <w:pPr>
        <w:jc w:val="both"/>
        <w:rPr>
          <w:sz w:val="23"/>
          <w:szCs w:val="23"/>
        </w:rPr>
      </w:pPr>
    </w:p>
    <w:p w:rsidR="00CF122D" w:rsidRPr="0032058E" w:rsidRDefault="00D51FFF" w:rsidP="00D51FFF">
      <w:pPr>
        <w:ind w:firstLine="708"/>
        <w:jc w:val="both"/>
        <w:rPr>
          <w:b/>
          <w:sz w:val="23"/>
          <w:szCs w:val="23"/>
          <w:u w:val="single"/>
        </w:rPr>
      </w:pPr>
      <w:r w:rsidRPr="0032058E">
        <w:rPr>
          <w:b/>
          <w:sz w:val="23"/>
          <w:szCs w:val="23"/>
          <w:u w:val="single"/>
        </w:rPr>
        <w:t xml:space="preserve">Başvuru </w:t>
      </w:r>
      <w:r w:rsidR="00DC5461" w:rsidRPr="0032058E">
        <w:rPr>
          <w:b/>
          <w:sz w:val="23"/>
          <w:szCs w:val="23"/>
          <w:u w:val="single"/>
        </w:rPr>
        <w:t>Şartları</w:t>
      </w:r>
    </w:p>
    <w:p w:rsidR="00DC5461" w:rsidRPr="0032058E" w:rsidRDefault="00DC5461" w:rsidP="00DC5461">
      <w:pPr>
        <w:jc w:val="both"/>
        <w:rPr>
          <w:sz w:val="23"/>
          <w:szCs w:val="23"/>
        </w:rPr>
      </w:pPr>
      <w:r w:rsidRPr="0032058E">
        <w:rPr>
          <w:sz w:val="23"/>
          <w:szCs w:val="23"/>
        </w:rPr>
        <w:t xml:space="preserve">       </w:t>
      </w:r>
      <w:r w:rsidRPr="0032058E">
        <w:rPr>
          <w:sz w:val="23"/>
          <w:szCs w:val="23"/>
        </w:rPr>
        <w:tab/>
      </w:r>
    </w:p>
    <w:p w:rsidR="00C1380A" w:rsidRPr="0032058E" w:rsidRDefault="00DC5461" w:rsidP="00DC5461">
      <w:pPr>
        <w:jc w:val="both"/>
        <w:rPr>
          <w:sz w:val="23"/>
          <w:szCs w:val="23"/>
        </w:rPr>
      </w:pPr>
      <w:r w:rsidRPr="0032058E">
        <w:rPr>
          <w:b/>
          <w:sz w:val="23"/>
          <w:szCs w:val="23"/>
        </w:rPr>
        <w:t xml:space="preserve">        </w:t>
      </w:r>
      <w:r w:rsidR="00D51FFF" w:rsidRPr="0032058E">
        <w:rPr>
          <w:b/>
          <w:sz w:val="23"/>
          <w:szCs w:val="23"/>
        </w:rPr>
        <w:t>1</w:t>
      </w:r>
      <w:r w:rsidR="0059795D">
        <w:rPr>
          <w:b/>
          <w:sz w:val="23"/>
          <w:szCs w:val="23"/>
        </w:rPr>
        <w:t>)</w:t>
      </w:r>
      <w:r w:rsidRPr="0032058E">
        <w:rPr>
          <w:sz w:val="23"/>
          <w:szCs w:val="23"/>
        </w:rPr>
        <w:t>Yatay geçişler ancak eşdeğer diploma programları uygulayan yükseköğretim kurumları arasında Yükseköğretim Kurulu tarafından ilan edilen kontenjanlar çerçevesinde yapılır.</w:t>
      </w:r>
    </w:p>
    <w:p w:rsidR="00DC5461" w:rsidRPr="0032058E" w:rsidRDefault="00DC5461" w:rsidP="00DC5461">
      <w:pPr>
        <w:jc w:val="both"/>
        <w:rPr>
          <w:b/>
          <w:sz w:val="23"/>
          <w:szCs w:val="23"/>
        </w:rPr>
      </w:pPr>
      <w:r w:rsidRPr="0032058E">
        <w:rPr>
          <w:b/>
          <w:sz w:val="23"/>
          <w:szCs w:val="23"/>
        </w:rPr>
        <w:t xml:space="preserve">        </w:t>
      </w:r>
    </w:p>
    <w:p w:rsidR="00697701" w:rsidRPr="0032058E" w:rsidRDefault="00DC5461" w:rsidP="00DC5461">
      <w:pPr>
        <w:jc w:val="both"/>
        <w:rPr>
          <w:sz w:val="23"/>
          <w:szCs w:val="23"/>
        </w:rPr>
      </w:pPr>
      <w:r w:rsidRPr="0032058E">
        <w:rPr>
          <w:b/>
          <w:sz w:val="23"/>
          <w:szCs w:val="23"/>
        </w:rPr>
        <w:t xml:space="preserve">        </w:t>
      </w:r>
      <w:r w:rsidR="00697701" w:rsidRPr="0032058E">
        <w:rPr>
          <w:b/>
          <w:sz w:val="23"/>
          <w:szCs w:val="23"/>
        </w:rPr>
        <w:t>2</w:t>
      </w:r>
      <w:r w:rsidR="0059795D">
        <w:rPr>
          <w:b/>
          <w:sz w:val="23"/>
          <w:szCs w:val="23"/>
        </w:rPr>
        <w:t>)</w:t>
      </w:r>
      <w:r w:rsidRPr="0032058E">
        <w:rPr>
          <w:sz w:val="23"/>
          <w:szCs w:val="23"/>
        </w:rPr>
        <w:t>Yükseköğretim Önlisans diploma programlarının ilk yarıyılı ile son yarıyılına yatay geçiş yapılamaz.</w:t>
      </w:r>
    </w:p>
    <w:p w:rsidR="00DC5461" w:rsidRPr="0032058E" w:rsidRDefault="00DC5461" w:rsidP="00DC5461">
      <w:pPr>
        <w:jc w:val="both"/>
        <w:rPr>
          <w:sz w:val="23"/>
          <w:szCs w:val="23"/>
        </w:rPr>
      </w:pPr>
    </w:p>
    <w:p w:rsidR="00697701" w:rsidRPr="0032058E" w:rsidRDefault="00DC5461" w:rsidP="00697701">
      <w:pPr>
        <w:jc w:val="both"/>
        <w:rPr>
          <w:sz w:val="23"/>
          <w:szCs w:val="23"/>
        </w:rPr>
      </w:pPr>
      <w:r w:rsidRPr="0032058E">
        <w:rPr>
          <w:b/>
          <w:sz w:val="23"/>
          <w:szCs w:val="23"/>
        </w:rPr>
        <w:t xml:space="preserve">        </w:t>
      </w:r>
      <w:r w:rsidR="00697701" w:rsidRPr="0032058E">
        <w:rPr>
          <w:b/>
          <w:sz w:val="23"/>
          <w:szCs w:val="23"/>
        </w:rPr>
        <w:t>3</w:t>
      </w:r>
      <w:r w:rsidR="0059795D">
        <w:rPr>
          <w:b/>
          <w:sz w:val="23"/>
          <w:szCs w:val="23"/>
        </w:rPr>
        <w:t>)</w:t>
      </w:r>
      <w:r w:rsidRPr="0032058E">
        <w:rPr>
          <w:sz w:val="23"/>
          <w:szCs w:val="23"/>
        </w:rPr>
        <w:t>Yatay geçiş için öğrencinin;</w:t>
      </w:r>
    </w:p>
    <w:p w:rsidR="00DC5461" w:rsidRPr="0032058E" w:rsidRDefault="00DC5461" w:rsidP="00697701">
      <w:pPr>
        <w:jc w:val="both"/>
        <w:rPr>
          <w:sz w:val="23"/>
          <w:szCs w:val="23"/>
        </w:rPr>
      </w:pPr>
    </w:p>
    <w:p w:rsidR="00E6482D" w:rsidRPr="0032058E" w:rsidRDefault="00E6482D" w:rsidP="00697701">
      <w:pPr>
        <w:jc w:val="both"/>
        <w:rPr>
          <w:sz w:val="23"/>
          <w:szCs w:val="23"/>
        </w:rPr>
      </w:pPr>
      <w:r w:rsidRPr="0032058E">
        <w:rPr>
          <w:sz w:val="23"/>
          <w:szCs w:val="23"/>
        </w:rPr>
        <w:t xml:space="preserve">        </w:t>
      </w:r>
      <w:r w:rsidRPr="0032058E">
        <w:rPr>
          <w:b/>
          <w:sz w:val="23"/>
          <w:szCs w:val="23"/>
        </w:rPr>
        <w:t>a)</w:t>
      </w:r>
      <w:r w:rsidRPr="0032058E">
        <w:rPr>
          <w:sz w:val="23"/>
          <w:szCs w:val="23"/>
        </w:rPr>
        <w:t>Kayıtlı olduğu kurumdaki bütün derslerini alıp, sınavları başarmış olması gerekir.</w:t>
      </w:r>
    </w:p>
    <w:p w:rsidR="00E6482D" w:rsidRPr="0032058E" w:rsidRDefault="00E6482D" w:rsidP="00697701">
      <w:pPr>
        <w:jc w:val="both"/>
        <w:rPr>
          <w:sz w:val="23"/>
          <w:szCs w:val="23"/>
        </w:rPr>
      </w:pPr>
      <w:r w:rsidRPr="0032058E">
        <w:rPr>
          <w:sz w:val="23"/>
          <w:szCs w:val="23"/>
        </w:rPr>
        <w:t xml:space="preserve">      </w:t>
      </w:r>
    </w:p>
    <w:p w:rsidR="00E6482D" w:rsidRPr="0032058E" w:rsidRDefault="00E6482D" w:rsidP="00697701">
      <w:pPr>
        <w:jc w:val="both"/>
        <w:rPr>
          <w:sz w:val="23"/>
          <w:szCs w:val="23"/>
        </w:rPr>
      </w:pPr>
      <w:r w:rsidRPr="0032058E">
        <w:rPr>
          <w:b/>
          <w:sz w:val="23"/>
          <w:szCs w:val="23"/>
        </w:rPr>
        <w:t xml:space="preserve">        b)</w:t>
      </w:r>
      <w:r w:rsidRPr="0032058E">
        <w:rPr>
          <w:sz w:val="23"/>
          <w:szCs w:val="23"/>
        </w:rPr>
        <w:t>Kayıtlı olduğu kurumdan sağladığı genel ağırlıklı not ortalamasının (GANO) 4’lü sistemin uygulandığı üniversitelerden gelen öğrenciler için en az 2.30 ve 100’lü sistemin uygulandığı üniversitelerden gelen öğrenciler için en az 60 olması gerekir.</w:t>
      </w:r>
    </w:p>
    <w:p w:rsidR="00F83A82" w:rsidRPr="0032058E" w:rsidRDefault="00F83A82" w:rsidP="00F83A82">
      <w:pPr>
        <w:jc w:val="both"/>
        <w:rPr>
          <w:sz w:val="23"/>
          <w:szCs w:val="23"/>
        </w:rPr>
      </w:pPr>
    </w:p>
    <w:p w:rsidR="00F83A82" w:rsidRPr="0032058E" w:rsidRDefault="00F83A82" w:rsidP="00F83A82">
      <w:pPr>
        <w:jc w:val="both"/>
        <w:rPr>
          <w:sz w:val="23"/>
          <w:szCs w:val="23"/>
        </w:rPr>
      </w:pPr>
      <w:r w:rsidRPr="0032058E">
        <w:rPr>
          <w:b/>
          <w:sz w:val="23"/>
          <w:szCs w:val="23"/>
        </w:rPr>
        <w:t xml:space="preserve">        </w:t>
      </w:r>
      <w:r w:rsidR="0059795D">
        <w:rPr>
          <w:b/>
          <w:sz w:val="23"/>
          <w:szCs w:val="23"/>
        </w:rPr>
        <w:t>c</w:t>
      </w:r>
      <w:r w:rsidRPr="0032058E">
        <w:rPr>
          <w:b/>
          <w:sz w:val="23"/>
          <w:szCs w:val="23"/>
        </w:rPr>
        <w:t>)</w:t>
      </w:r>
      <w:r w:rsidRPr="0032058E">
        <w:rPr>
          <w:sz w:val="23"/>
          <w:szCs w:val="23"/>
        </w:rPr>
        <w:t>Disiplin cezası almamış olmak.</w:t>
      </w:r>
    </w:p>
    <w:p w:rsidR="00F83A82" w:rsidRPr="0032058E" w:rsidRDefault="00F83A82" w:rsidP="00F83A82">
      <w:pPr>
        <w:jc w:val="both"/>
        <w:rPr>
          <w:sz w:val="23"/>
          <w:szCs w:val="23"/>
        </w:rPr>
      </w:pPr>
    </w:p>
    <w:p w:rsidR="00F83A82" w:rsidRPr="0032058E" w:rsidRDefault="00F83A82" w:rsidP="00F83A82">
      <w:pPr>
        <w:jc w:val="both"/>
        <w:rPr>
          <w:sz w:val="23"/>
          <w:szCs w:val="23"/>
        </w:rPr>
      </w:pPr>
      <w:r w:rsidRPr="0032058E">
        <w:rPr>
          <w:b/>
          <w:sz w:val="23"/>
          <w:szCs w:val="23"/>
        </w:rPr>
        <w:t xml:space="preserve">        4)</w:t>
      </w:r>
      <w:r w:rsidRPr="0032058E">
        <w:rPr>
          <w:sz w:val="23"/>
          <w:szCs w:val="23"/>
        </w:rPr>
        <w:t>İlan edilen kontenjan başvuruları genel ağırlıklı not ortalamasına (GANO) göre sıralanır. Aynı usulle kontenjan kadar yedek sayısı belirlenip ilan edilir.</w:t>
      </w:r>
    </w:p>
    <w:p w:rsidR="00F83A82" w:rsidRPr="0032058E" w:rsidRDefault="00F83A82" w:rsidP="00F83A82">
      <w:pPr>
        <w:jc w:val="both"/>
        <w:rPr>
          <w:b/>
          <w:sz w:val="23"/>
          <w:szCs w:val="23"/>
        </w:rPr>
      </w:pPr>
    </w:p>
    <w:p w:rsidR="00FE7725" w:rsidRPr="0032058E" w:rsidRDefault="00F83A82" w:rsidP="00F83A82">
      <w:pPr>
        <w:jc w:val="both"/>
        <w:rPr>
          <w:sz w:val="23"/>
          <w:szCs w:val="23"/>
        </w:rPr>
      </w:pPr>
      <w:r w:rsidRPr="0032058E">
        <w:rPr>
          <w:b/>
          <w:sz w:val="23"/>
          <w:szCs w:val="23"/>
        </w:rPr>
        <w:t xml:space="preserve">        5)</w:t>
      </w:r>
      <w:r w:rsidRPr="0032058E">
        <w:rPr>
          <w:sz w:val="23"/>
          <w:szCs w:val="23"/>
        </w:rPr>
        <w:t xml:space="preserve">Açık ve uzaktan öğretimden örgün öğretim programlarına geçiş yapılabilmesi için, öğrencinin öğrenim görmekte olduğu programdaki genel not ortalamasının </w:t>
      </w:r>
      <w:r w:rsidR="00FE7725" w:rsidRPr="0032058E">
        <w:rPr>
          <w:sz w:val="23"/>
          <w:szCs w:val="23"/>
        </w:rPr>
        <w:t>100 üzerinden 80 veya üzeri olması veya kayıt olduğu yıldaki merkezi yerleştirme puanının, geçmek istediği diploma programının o yılki taban puanına eşit veya yüksek olması gerekir.</w:t>
      </w:r>
    </w:p>
    <w:p w:rsidR="00061D13" w:rsidRPr="0032058E" w:rsidRDefault="00061D13" w:rsidP="00C1380A">
      <w:pPr>
        <w:ind w:left="720"/>
        <w:jc w:val="both"/>
        <w:rPr>
          <w:sz w:val="23"/>
          <w:szCs w:val="23"/>
        </w:rPr>
      </w:pPr>
    </w:p>
    <w:p w:rsidR="00FE7725" w:rsidRPr="0032058E" w:rsidRDefault="00FE7725" w:rsidP="00C1380A">
      <w:pPr>
        <w:ind w:left="720"/>
        <w:jc w:val="both"/>
        <w:rPr>
          <w:b/>
          <w:sz w:val="23"/>
          <w:szCs w:val="23"/>
          <w:u w:val="single"/>
        </w:rPr>
      </w:pPr>
      <w:r w:rsidRPr="0032058E">
        <w:rPr>
          <w:b/>
          <w:sz w:val="23"/>
          <w:szCs w:val="23"/>
          <w:u w:val="single"/>
        </w:rPr>
        <w:t>Başvuru İçin Gerekli Belgeler</w:t>
      </w:r>
    </w:p>
    <w:p w:rsidR="00FE7725" w:rsidRPr="0032058E" w:rsidRDefault="00FE7725" w:rsidP="00FE7725">
      <w:pPr>
        <w:jc w:val="both"/>
        <w:rPr>
          <w:b/>
          <w:sz w:val="23"/>
          <w:szCs w:val="23"/>
        </w:rPr>
      </w:pPr>
      <w:r w:rsidRPr="0032058E">
        <w:rPr>
          <w:b/>
          <w:sz w:val="23"/>
          <w:szCs w:val="23"/>
        </w:rPr>
        <w:t xml:space="preserve">        </w:t>
      </w:r>
    </w:p>
    <w:p w:rsidR="00FE7725" w:rsidRPr="0032058E" w:rsidRDefault="00FE7725" w:rsidP="00FE7725">
      <w:pPr>
        <w:jc w:val="both"/>
        <w:rPr>
          <w:sz w:val="23"/>
          <w:szCs w:val="23"/>
        </w:rPr>
      </w:pPr>
      <w:r w:rsidRPr="0032058E">
        <w:rPr>
          <w:b/>
          <w:sz w:val="23"/>
          <w:szCs w:val="23"/>
        </w:rPr>
        <w:t xml:space="preserve">        1-</w:t>
      </w:r>
      <w:r w:rsidRPr="0032058E">
        <w:rPr>
          <w:sz w:val="23"/>
          <w:szCs w:val="23"/>
        </w:rPr>
        <w:t>Başvuru Dilekçesi. Dilekçede başvurulan program belirtilir.</w:t>
      </w:r>
    </w:p>
    <w:p w:rsidR="00FE7725" w:rsidRPr="0032058E" w:rsidRDefault="00FE7725" w:rsidP="00FE7725">
      <w:pPr>
        <w:jc w:val="both"/>
        <w:rPr>
          <w:sz w:val="23"/>
          <w:szCs w:val="23"/>
        </w:rPr>
      </w:pPr>
    </w:p>
    <w:p w:rsidR="00FE7725" w:rsidRPr="0032058E" w:rsidRDefault="00FE7725" w:rsidP="00FE7725">
      <w:pPr>
        <w:jc w:val="both"/>
        <w:rPr>
          <w:sz w:val="23"/>
          <w:szCs w:val="23"/>
        </w:rPr>
      </w:pPr>
      <w:r w:rsidRPr="0032058E">
        <w:rPr>
          <w:sz w:val="23"/>
          <w:szCs w:val="23"/>
        </w:rPr>
        <w:t xml:space="preserve">        </w:t>
      </w:r>
      <w:r w:rsidRPr="0032058E">
        <w:rPr>
          <w:b/>
          <w:sz w:val="23"/>
          <w:szCs w:val="23"/>
        </w:rPr>
        <w:t>2-</w:t>
      </w:r>
      <w:r w:rsidRPr="0032058E">
        <w:rPr>
          <w:sz w:val="23"/>
          <w:szCs w:val="23"/>
        </w:rPr>
        <w:t>ÖSYS Kılavuzunda bulunan yükseköğretim programına yerleştirildiğini gösteren ÖSS sonuç belgesi.</w:t>
      </w:r>
    </w:p>
    <w:p w:rsidR="006029CF" w:rsidRPr="0032058E" w:rsidRDefault="00FE7725" w:rsidP="00FE7725">
      <w:pPr>
        <w:jc w:val="both"/>
        <w:rPr>
          <w:sz w:val="23"/>
          <w:szCs w:val="23"/>
        </w:rPr>
      </w:pPr>
      <w:r w:rsidRPr="0032058E">
        <w:rPr>
          <w:sz w:val="23"/>
          <w:szCs w:val="23"/>
        </w:rPr>
        <w:t xml:space="preserve">        </w:t>
      </w:r>
    </w:p>
    <w:p w:rsidR="00FE7725" w:rsidRPr="0032058E" w:rsidRDefault="006029CF" w:rsidP="00FE7725">
      <w:pPr>
        <w:jc w:val="both"/>
        <w:rPr>
          <w:sz w:val="23"/>
          <w:szCs w:val="23"/>
        </w:rPr>
      </w:pPr>
      <w:r w:rsidRPr="0032058E">
        <w:rPr>
          <w:sz w:val="23"/>
          <w:szCs w:val="23"/>
        </w:rPr>
        <w:t xml:space="preserve">        </w:t>
      </w:r>
      <w:r w:rsidR="00FE7725" w:rsidRPr="0032058E">
        <w:rPr>
          <w:b/>
          <w:sz w:val="23"/>
          <w:szCs w:val="23"/>
        </w:rPr>
        <w:t>3-</w:t>
      </w:r>
      <w:r w:rsidR="00FE7725" w:rsidRPr="0032058E">
        <w:rPr>
          <w:sz w:val="23"/>
          <w:szCs w:val="23"/>
        </w:rPr>
        <w:t>Disiplin cezası almadığını gösteren belge.</w:t>
      </w:r>
    </w:p>
    <w:p w:rsidR="00FE7725" w:rsidRPr="0032058E" w:rsidRDefault="00FE7725" w:rsidP="00FE7725">
      <w:pPr>
        <w:jc w:val="both"/>
        <w:rPr>
          <w:sz w:val="23"/>
          <w:szCs w:val="23"/>
        </w:rPr>
      </w:pPr>
    </w:p>
    <w:p w:rsidR="00FE7725" w:rsidRPr="0032058E" w:rsidRDefault="00FE7725" w:rsidP="00FE7725">
      <w:pPr>
        <w:jc w:val="both"/>
        <w:rPr>
          <w:sz w:val="23"/>
          <w:szCs w:val="23"/>
        </w:rPr>
      </w:pPr>
      <w:r w:rsidRPr="0032058E">
        <w:rPr>
          <w:sz w:val="23"/>
          <w:szCs w:val="23"/>
        </w:rPr>
        <w:lastRenderedPageBreak/>
        <w:t xml:space="preserve">        </w:t>
      </w:r>
      <w:r w:rsidRPr="0032058E">
        <w:rPr>
          <w:b/>
          <w:sz w:val="23"/>
          <w:szCs w:val="23"/>
        </w:rPr>
        <w:t>4-</w:t>
      </w:r>
      <w:r w:rsidRPr="0032058E">
        <w:rPr>
          <w:sz w:val="23"/>
          <w:szCs w:val="23"/>
        </w:rPr>
        <w:t>Not Durum Belgesi (Transkript): Başvuran öğrencinin ayrılacağı yükseköğretim kurumundan alacağı, izlediği bütün dersleri ve bu derslerden aldığı notları gösteren onaylı belgenin aslı.</w:t>
      </w:r>
    </w:p>
    <w:p w:rsidR="00FE7725" w:rsidRPr="0032058E" w:rsidRDefault="00FE7725" w:rsidP="00FE7725">
      <w:pPr>
        <w:jc w:val="both"/>
        <w:rPr>
          <w:sz w:val="23"/>
          <w:szCs w:val="23"/>
        </w:rPr>
      </w:pPr>
    </w:p>
    <w:p w:rsidR="00FE7725" w:rsidRPr="0032058E" w:rsidRDefault="00FE7725" w:rsidP="00FE7725">
      <w:pPr>
        <w:jc w:val="both"/>
        <w:rPr>
          <w:sz w:val="23"/>
          <w:szCs w:val="23"/>
        </w:rPr>
      </w:pPr>
      <w:r w:rsidRPr="0032058E">
        <w:rPr>
          <w:sz w:val="23"/>
          <w:szCs w:val="23"/>
        </w:rPr>
        <w:t xml:space="preserve">        </w:t>
      </w:r>
      <w:r w:rsidRPr="0032058E">
        <w:rPr>
          <w:b/>
          <w:sz w:val="23"/>
          <w:szCs w:val="23"/>
        </w:rPr>
        <w:t>5-</w:t>
      </w:r>
      <w:r w:rsidRPr="0032058E">
        <w:rPr>
          <w:sz w:val="23"/>
          <w:szCs w:val="23"/>
        </w:rPr>
        <w:t>Ders müfredatları ve ders içerikleri. (Kurumundan onaylı)</w:t>
      </w:r>
    </w:p>
    <w:p w:rsidR="00FE7725" w:rsidRPr="0032058E" w:rsidRDefault="00FE7725" w:rsidP="00FE7725">
      <w:pPr>
        <w:jc w:val="both"/>
        <w:rPr>
          <w:sz w:val="23"/>
          <w:szCs w:val="23"/>
        </w:rPr>
      </w:pPr>
    </w:p>
    <w:p w:rsidR="00C1380A" w:rsidRPr="0032058E" w:rsidRDefault="00061D13" w:rsidP="00C1380A">
      <w:pPr>
        <w:ind w:left="720"/>
        <w:jc w:val="both"/>
        <w:rPr>
          <w:b/>
          <w:sz w:val="23"/>
          <w:szCs w:val="23"/>
          <w:u w:val="single"/>
        </w:rPr>
      </w:pPr>
      <w:r w:rsidRPr="0032058E">
        <w:rPr>
          <w:b/>
          <w:sz w:val="23"/>
          <w:szCs w:val="23"/>
          <w:u w:val="single"/>
        </w:rPr>
        <w:t>Başvuruların Değerlendirilmesi</w:t>
      </w:r>
    </w:p>
    <w:p w:rsidR="00FE7725" w:rsidRPr="0032058E" w:rsidRDefault="00FE7725" w:rsidP="00C1380A">
      <w:pPr>
        <w:ind w:left="720"/>
        <w:jc w:val="both"/>
        <w:rPr>
          <w:b/>
          <w:sz w:val="23"/>
          <w:szCs w:val="23"/>
          <w:u w:val="single"/>
        </w:rPr>
      </w:pPr>
    </w:p>
    <w:p w:rsidR="00061D13" w:rsidRPr="0032058E" w:rsidRDefault="00FE7725" w:rsidP="00C32B51">
      <w:pPr>
        <w:tabs>
          <w:tab w:val="left" w:pos="0"/>
          <w:tab w:val="left" w:pos="360"/>
        </w:tabs>
        <w:ind w:firstLine="360"/>
        <w:jc w:val="both"/>
        <w:rPr>
          <w:sz w:val="23"/>
          <w:szCs w:val="23"/>
        </w:rPr>
      </w:pPr>
      <w:r w:rsidRPr="0032058E">
        <w:rPr>
          <w:b/>
          <w:sz w:val="23"/>
          <w:szCs w:val="23"/>
        </w:rPr>
        <w:t xml:space="preserve">  </w:t>
      </w:r>
      <w:r w:rsidR="00061D13" w:rsidRPr="0032058E">
        <w:rPr>
          <w:b/>
          <w:sz w:val="23"/>
          <w:szCs w:val="23"/>
        </w:rPr>
        <w:t>1-</w:t>
      </w:r>
      <w:r w:rsidR="00061D13" w:rsidRPr="0032058E">
        <w:rPr>
          <w:sz w:val="23"/>
          <w:szCs w:val="23"/>
        </w:rPr>
        <w:t>Başvurular ilgili Müdürlükl</w:t>
      </w:r>
      <w:r w:rsidR="00C32B51" w:rsidRPr="0032058E">
        <w:rPr>
          <w:sz w:val="23"/>
          <w:szCs w:val="23"/>
        </w:rPr>
        <w:t xml:space="preserve">erce belirlenecek olan komisyon </w:t>
      </w:r>
      <w:r w:rsidR="006029CF" w:rsidRPr="0032058E">
        <w:rPr>
          <w:sz w:val="23"/>
          <w:szCs w:val="23"/>
        </w:rPr>
        <w:t xml:space="preserve">tarafından değerlendirilerek, </w:t>
      </w:r>
      <w:r w:rsidR="00061D13" w:rsidRPr="0032058E">
        <w:rPr>
          <w:sz w:val="23"/>
          <w:szCs w:val="23"/>
        </w:rPr>
        <w:t>Meslek Yüksekokulu Yönetim Kurulunca karara bağlanır.</w:t>
      </w:r>
    </w:p>
    <w:p w:rsidR="006029CF" w:rsidRPr="0032058E" w:rsidRDefault="00FE7725" w:rsidP="00061D13">
      <w:pPr>
        <w:jc w:val="both"/>
        <w:rPr>
          <w:sz w:val="23"/>
          <w:szCs w:val="23"/>
        </w:rPr>
      </w:pPr>
      <w:r w:rsidRPr="0032058E">
        <w:rPr>
          <w:sz w:val="23"/>
          <w:szCs w:val="23"/>
        </w:rPr>
        <w:t xml:space="preserve">        </w:t>
      </w:r>
    </w:p>
    <w:p w:rsidR="00061D13" w:rsidRPr="0032058E" w:rsidRDefault="006029CF" w:rsidP="00061D13">
      <w:pPr>
        <w:jc w:val="both"/>
        <w:rPr>
          <w:sz w:val="23"/>
          <w:szCs w:val="23"/>
        </w:rPr>
      </w:pPr>
      <w:r w:rsidRPr="0032058E">
        <w:rPr>
          <w:sz w:val="23"/>
          <w:szCs w:val="23"/>
        </w:rPr>
        <w:t xml:space="preserve">        </w:t>
      </w:r>
      <w:r w:rsidR="00061D13" w:rsidRPr="0032058E">
        <w:rPr>
          <w:b/>
          <w:sz w:val="23"/>
          <w:szCs w:val="23"/>
        </w:rPr>
        <w:t>2-</w:t>
      </w:r>
      <w:r w:rsidR="00061D13" w:rsidRPr="0032058E">
        <w:rPr>
          <w:sz w:val="23"/>
          <w:szCs w:val="23"/>
        </w:rPr>
        <w:t>Sonuçlar Müdürlük web sayfalarında ilan edilir.</w:t>
      </w:r>
    </w:p>
    <w:p w:rsidR="00061D13" w:rsidRPr="0032058E" w:rsidRDefault="00061D13" w:rsidP="00061D13">
      <w:pPr>
        <w:jc w:val="both"/>
        <w:rPr>
          <w:sz w:val="23"/>
          <w:szCs w:val="23"/>
        </w:rPr>
      </w:pPr>
    </w:p>
    <w:p w:rsidR="00FE7725" w:rsidRPr="0032058E" w:rsidRDefault="00061D13" w:rsidP="00061D13">
      <w:pPr>
        <w:ind w:firstLine="708"/>
        <w:jc w:val="both"/>
        <w:rPr>
          <w:b/>
          <w:sz w:val="23"/>
          <w:szCs w:val="23"/>
          <w:u w:val="single"/>
        </w:rPr>
      </w:pPr>
      <w:r w:rsidRPr="0032058E">
        <w:rPr>
          <w:b/>
          <w:sz w:val="23"/>
          <w:szCs w:val="23"/>
          <w:u w:val="single"/>
        </w:rPr>
        <w:t>Başvuru Tarihleri ve Yeri</w:t>
      </w:r>
      <w:r w:rsidR="00FE7725" w:rsidRPr="0032058E">
        <w:rPr>
          <w:b/>
          <w:sz w:val="23"/>
          <w:szCs w:val="23"/>
          <w:u w:val="single"/>
        </w:rPr>
        <w:t xml:space="preserve">  </w:t>
      </w:r>
    </w:p>
    <w:p w:rsidR="00061D13" w:rsidRPr="0032058E" w:rsidRDefault="00FE7725" w:rsidP="00061D13">
      <w:pPr>
        <w:ind w:firstLine="708"/>
        <w:jc w:val="both"/>
        <w:rPr>
          <w:b/>
          <w:sz w:val="23"/>
          <w:szCs w:val="23"/>
          <w:u w:val="single"/>
        </w:rPr>
      </w:pPr>
      <w:r w:rsidRPr="0032058E">
        <w:rPr>
          <w:b/>
          <w:sz w:val="23"/>
          <w:szCs w:val="23"/>
          <w:u w:val="single"/>
        </w:rPr>
        <w:t xml:space="preserve">                   </w:t>
      </w:r>
    </w:p>
    <w:p w:rsidR="00FE7725" w:rsidRPr="0032058E" w:rsidRDefault="00FE7725" w:rsidP="00FE7725">
      <w:pPr>
        <w:jc w:val="both"/>
        <w:rPr>
          <w:sz w:val="23"/>
          <w:szCs w:val="23"/>
        </w:rPr>
      </w:pPr>
      <w:r w:rsidRPr="0032058E">
        <w:rPr>
          <w:b/>
          <w:sz w:val="23"/>
          <w:szCs w:val="23"/>
        </w:rPr>
        <w:t xml:space="preserve">        </w:t>
      </w:r>
      <w:r w:rsidR="00061D13" w:rsidRPr="0032058E">
        <w:rPr>
          <w:b/>
          <w:sz w:val="23"/>
          <w:szCs w:val="23"/>
        </w:rPr>
        <w:t>1-</w:t>
      </w:r>
      <w:r w:rsidRPr="0032058E">
        <w:rPr>
          <w:sz w:val="23"/>
          <w:szCs w:val="23"/>
        </w:rPr>
        <w:t>Tüm başvurular, belgeler tamamlanmış olarak,</w:t>
      </w:r>
      <w:r w:rsidRPr="0032058E">
        <w:rPr>
          <w:b/>
          <w:sz w:val="23"/>
          <w:szCs w:val="23"/>
        </w:rPr>
        <w:t xml:space="preserve"> </w:t>
      </w:r>
      <w:r w:rsidR="007E5077">
        <w:rPr>
          <w:b/>
          <w:sz w:val="23"/>
          <w:szCs w:val="23"/>
        </w:rPr>
        <w:t>31</w:t>
      </w:r>
      <w:r w:rsidRPr="0032058E">
        <w:rPr>
          <w:b/>
          <w:sz w:val="23"/>
          <w:szCs w:val="23"/>
        </w:rPr>
        <w:t xml:space="preserve"> </w:t>
      </w:r>
      <w:r w:rsidR="007E5077">
        <w:rPr>
          <w:b/>
          <w:sz w:val="23"/>
          <w:szCs w:val="23"/>
        </w:rPr>
        <w:t>Ocak</w:t>
      </w:r>
      <w:r w:rsidRPr="0032058E">
        <w:rPr>
          <w:b/>
          <w:sz w:val="23"/>
          <w:szCs w:val="23"/>
        </w:rPr>
        <w:t xml:space="preserve"> 201</w:t>
      </w:r>
      <w:r w:rsidR="004A3AF9">
        <w:rPr>
          <w:b/>
          <w:sz w:val="23"/>
          <w:szCs w:val="23"/>
        </w:rPr>
        <w:t>4</w:t>
      </w:r>
      <w:r w:rsidRPr="0032058E">
        <w:rPr>
          <w:b/>
          <w:sz w:val="23"/>
          <w:szCs w:val="23"/>
        </w:rPr>
        <w:t xml:space="preserve"> </w:t>
      </w:r>
      <w:r w:rsidR="007E5077">
        <w:rPr>
          <w:b/>
          <w:sz w:val="23"/>
          <w:szCs w:val="23"/>
        </w:rPr>
        <w:t>Cuma</w:t>
      </w:r>
      <w:r w:rsidRPr="0032058E">
        <w:rPr>
          <w:b/>
          <w:sz w:val="23"/>
          <w:szCs w:val="23"/>
        </w:rPr>
        <w:t xml:space="preserve"> gününe kadar </w:t>
      </w:r>
      <w:r w:rsidRPr="0032058E">
        <w:rPr>
          <w:sz w:val="23"/>
          <w:szCs w:val="23"/>
        </w:rPr>
        <w:t>yapılacaktır.</w:t>
      </w:r>
    </w:p>
    <w:p w:rsidR="00BE7FB5" w:rsidRPr="0032058E" w:rsidRDefault="00FE7725" w:rsidP="00FE7725">
      <w:pPr>
        <w:jc w:val="both"/>
        <w:rPr>
          <w:b/>
          <w:sz w:val="23"/>
          <w:szCs w:val="23"/>
        </w:rPr>
      </w:pPr>
      <w:r w:rsidRPr="0032058E">
        <w:rPr>
          <w:b/>
          <w:sz w:val="23"/>
          <w:szCs w:val="23"/>
        </w:rPr>
        <w:t xml:space="preserve">        </w:t>
      </w:r>
    </w:p>
    <w:p w:rsidR="00061D13" w:rsidRPr="0032058E" w:rsidRDefault="00BE7FB5" w:rsidP="00FE7725">
      <w:pPr>
        <w:jc w:val="both"/>
        <w:rPr>
          <w:sz w:val="23"/>
          <w:szCs w:val="23"/>
        </w:rPr>
      </w:pPr>
      <w:r w:rsidRPr="0032058E">
        <w:rPr>
          <w:b/>
          <w:sz w:val="23"/>
          <w:szCs w:val="23"/>
        </w:rPr>
        <w:t xml:space="preserve">        </w:t>
      </w:r>
      <w:r w:rsidR="00061D13" w:rsidRPr="0032058E">
        <w:rPr>
          <w:b/>
          <w:sz w:val="23"/>
          <w:szCs w:val="23"/>
        </w:rPr>
        <w:t>2-</w:t>
      </w:r>
      <w:r w:rsidR="00061D13" w:rsidRPr="0032058E">
        <w:rPr>
          <w:sz w:val="23"/>
          <w:szCs w:val="23"/>
        </w:rPr>
        <w:t>Yatay geçiş başvuruları, bütün belgeler tamamlanmış olarak ilgili Yüksekokullara yapılacaktır.</w:t>
      </w:r>
    </w:p>
    <w:p w:rsidR="00BE7FB5" w:rsidRPr="0032058E" w:rsidRDefault="00BE7FB5" w:rsidP="00FE7725">
      <w:pPr>
        <w:jc w:val="both"/>
        <w:rPr>
          <w:sz w:val="23"/>
          <w:szCs w:val="23"/>
        </w:rPr>
      </w:pPr>
    </w:p>
    <w:p w:rsidR="00FE7725" w:rsidRPr="0032058E" w:rsidRDefault="00FE7725" w:rsidP="00FE7725">
      <w:pPr>
        <w:jc w:val="both"/>
        <w:rPr>
          <w:sz w:val="23"/>
          <w:szCs w:val="23"/>
        </w:rPr>
      </w:pPr>
      <w:r w:rsidRPr="0032058E">
        <w:rPr>
          <w:b/>
          <w:sz w:val="23"/>
          <w:szCs w:val="23"/>
        </w:rPr>
        <w:t xml:space="preserve">        </w:t>
      </w:r>
      <w:r w:rsidR="00061D13" w:rsidRPr="0032058E">
        <w:rPr>
          <w:b/>
          <w:sz w:val="23"/>
          <w:szCs w:val="23"/>
        </w:rPr>
        <w:t>3-</w:t>
      </w:r>
      <w:r w:rsidRPr="0032058E">
        <w:rPr>
          <w:sz w:val="23"/>
          <w:szCs w:val="23"/>
        </w:rPr>
        <w:t>Meslek Yüksekokulları sonuçları en geç</w:t>
      </w:r>
      <w:r w:rsidRPr="0032058E">
        <w:rPr>
          <w:b/>
          <w:sz w:val="23"/>
          <w:szCs w:val="23"/>
        </w:rPr>
        <w:t xml:space="preserve"> </w:t>
      </w:r>
      <w:r w:rsidR="007E5077">
        <w:rPr>
          <w:b/>
          <w:sz w:val="23"/>
          <w:szCs w:val="23"/>
        </w:rPr>
        <w:t>06</w:t>
      </w:r>
      <w:r w:rsidRPr="0032058E">
        <w:rPr>
          <w:b/>
          <w:sz w:val="23"/>
          <w:szCs w:val="23"/>
        </w:rPr>
        <w:t xml:space="preserve"> Şubat 201</w:t>
      </w:r>
      <w:r w:rsidR="004A3AF9">
        <w:rPr>
          <w:b/>
          <w:sz w:val="23"/>
          <w:szCs w:val="23"/>
        </w:rPr>
        <w:t>4</w:t>
      </w:r>
      <w:r w:rsidRPr="0032058E">
        <w:rPr>
          <w:b/>
          <w:sz w:val="23"/>
          <w:szCs w:val="23"/>
        </w:rPr>
        <w:t xml:space="preserve"> </w:t>
      </w:r>
      <w:r w:rsidR="0059795D">
        <w:rPr>
          <w:b/>
          <w:sz w:val="23"/>
          <w:szCs w:val="23"/>
        </w:rPr>
        <w:t>Perşembe</w:t>
      </w:r>
      <w:r w:rsidRPr="0032058E">
        <w:rPr>
          <w:b/>
          <w:sz w:val="23"/>
          <w:szCs w:val="23"/>
        </w:rPr>
        <w:t xml:space="preserve"> gününe kadar </w:t>
      </w:r>
      <w:r w:rsidRPr="0032058E">
        <w:rPr>
          <w:sz w:val="23"/>
          <w:szCs w:val="23"/>
        </w:rPr>
        <w:t>kendi web sayfalarında ilan edeceklerdir.</w:t>
      </w:r>
    </w:p>
    <w:p w:rsidR="00BE7FB5" w:rsidRPr="0032058E" w:rsidRDefault="00BE7FB5" w:rsidP="00FE7725">
      <w:pPr>
        <w:jc w:val="both"/>
        <w:rPr>
          <w:sz w:val="23"/>
          <w:szCs w:val="23"/>
        </w:rPr>
      </w:pPr>
    </w:p>
    <w:p w:rsidR="00061D13" w:rsidRPr="0032058E" w:rsidRDefault="00BE7FB5" w:rsidP="00BE7FB5">
      <w:pPr>
        <w:jc w:val="both"/>
        <w:rPr>
          <w:b/>
          <w:sz w:val="23"/>
          <w:szCs w:val="23"/>
        </w:rPr>
      </w:pPr>
      <w:r w:rsidRPr="0032058E">
        <w:rPr>
          <w:b/>
          <w:sz w:val="23"/>
          <w:szCs w:val="23"/>
        </w:rPr>
        <w:t xml:space="preserve">        </w:t>
      </w:r>
      <w:r w:rsidR="00061D13" w:rsidRPr="0032058E">
        <w:rPr>
          <w:b/>
          <w:sz w:val="23"/>
          <w:szCs w:val="23"/>
        </w:rPr>
        <w:t>4-</w:t>
      </w:r>
      <w:r w:rsidRPr="0032058E">
        <w:rPr>
          <w:sz w:val="23"/>
          <w:szCs w:val="23"/>
        </w:rPr>
        <w:t>Yerleşenlerin kayıt tarihleri:</w:t>
      </w:r>
      <w:r w:rsidR="007E5077">
        <w:rPr>
          <w:b/>
          <w:sz w:val="23"/>
          <w:szCs w:val="23"/>
        </w:rPr>
        <w:t>13-14</w:t>
      </w:r>
      <w:r w:rsidR="00061D13" w:rsidRPr="0032058E">
        <w:rPr>
          <w:b/>
          <w:sz w:val="23"/>
          <w:szCs w:val="23"/>
        </w:rPr>
        <w:t xml:space="preserve"> Şubat 201</w:t>
      </w:r>
      <w:r w:rsidR="004A3AF9">
        <w:rPr>
          <w:b/>
          <w:sz w:val="23"/>
          <w:szCs w:val="23"/>
        </w:rPr>
        <w:t>4</w:t>
      </w:r>
    </w:p>
    <w:p w:rsidR="00BE7FB5" w:rsidRPr="0032058E" w:rsidRDefault="00BE7FB5" w:rsidP="00BE7FB5">
      <w:pPr>
        <w:jc w:val="both"/>
        <w:rPr>
          <w:b/>
          <w:sz w:val="23"/>
          <w:szCs w:val="23"/>
        </w:rPr>
      </w:pPr>
    </w:p>
    <w:p w:rsidR="0032058E" w:rsidRPr="0032058E" w:rsidRDefault="0032058E" w:rsidP="00BE7FB5">
      <w:pPr>
        <w:jc w:val="both"/>
        <w:rPr>
          <w:sz w:val="23"/>
          <w:szCs w:val="23"/>
        </w:rPr>
      </w:pPr>
    </w:p>
    <w:tbl>
      <w:tblPr>
        <w:tblStyle w:val="TabloKlavuzu"/>
        <w:tblW w:w="0" w:type="auto"/>
        <w:tblLook w:val="01E0" w:firstRow="1" w:lastRow="1" w:firstColumn="1" w:lastColumn="1" w:noHBand="0" w:noVBand="0"/>
      </w:tblPr>
      <w:tblGrid>
        <w:gridCol w:w="4606"/>
        <w:gridCol w:w="4606"/>
      </w:tblGrid>
      <w:tr w:rsidR="001B6B34" w:rsidTr="001B6B34">
        <w:tc>
          <w:tcPr>
            <w:tcW w:w="4606" w:type="dxa"/>
          </w:tcPr>
          <w:p w:rsidR="001B6B34" w:rsidRPr="00244D58" w:rsidRDefault="003D0443" w:rsidP="00BE7FB5">
            <w:pPr>
              <w:jc w:val="both"/>
              <w:rPr>
                <w:b/>
              </w:rPr>
            </w:pPr>
            <w:r w:rsidRPr="00244D58">
              <w:rPr>
                <w:b/>
              </w:rPr>
              <w:t>YÜKSEKOKUL ADI</w:t>
            </w:r>
          </w:p>
        </w:tc>
        <w:tc>
          <w:tcPr>
            <w:tcW w:w="4606" w:type="dxa"/>
          </w:tcPr>
          <w:p w:rsidR="001B6B34" w:rsidRPr="00244D58" w:rsidRDefault="003D0443" w:rsidP="00BE7FB5">
            <w:pPr>
              <w:jc w:val="both"/>
              <w:rPr>
                <w:b/>
              </w:rPr>
            </w:pPr>
            <w:r w:rsidRPr="00244D58">
              <w:rPr>
                <w:b/>
              </w:rPr>
              <w:t>KAYIT MERKEZİ</w:t>
            </w:r>
          </w:p>
        </w:tc>
      </w:tr>
      <w:tr w:rsidR="007E5077" w:rsidTr="007E5077">
        <w:tc>
          <w:tcPr>
            <w:tcW w:w="4606" w:type="dxa"/>
            <w:vAlign w:val="center"/>
          </w:tcPr>
          <w:p w:rsidR="007E5077" w:rsidRDefault="007E5077" w:rsidP="007E5077">
            <w:pPr>
              <w:rPr>
                <w:sz w:val="23"/>
                <w:szCs w:val="23"/>
              </w:rPr>
            </w:pPr>
          </w:p>
          <w:p w:rsidR="007E5077" w:rsidRDefault="007E5077" w:rsidP="007E5077">
            <w:pPr>
              <w:rPr>
                <w:sz w:val="23"/>
                <w:szCs w:val="23"/>
              </w:rPr>
            </w:pPr>
            <w:r>
              <w:rPr>
                <w:sz w:val="23"/>
                <w:szCs w:val="23"/>
              </w:rPr>
              <w:t>Meslek Yüksekokulu</w:t>
            </w:r>
          </w:p>
        </w:tc>
        <w:tc>
          <w:tcPr>
            <w:tcW w:w="4606" w:type="dxa"/>
            <w:vMerge w:val="restart"/>
          </w:tcPr>
          <w:p w:rsidR="007E5077" w:rsidRDefault="007E5077" w:rsidP="001B6B34">
            <w:pPr>
              <w:jc w:val="both"/>
              <w:rPr>
                <w:sz w:val="23"/>
                <w:szCs w:val="23"/>
              </w:rPr>
            </w:pPr>
          </w:p>
          <w:p w:rsidR="007E5077" w:rsidRDefault="007E5077" w:rsidP="00BE7FB5">
            <w:pPr>
              <w:jc w:val="both"/>
              <w:rPr>
                <w:sz w:val="23"/>
                <w:szCs w:val="23"/>
              </w:rPr>
            </w:pPr>
            <w:r w:rsidRPr="0032058E">
              <w:rPr>
                <w:sz w:val="23"/>
                <w:szCs w:val="23"/>
              </w:rPr>
              <w:t>Öğrenci İşleri Daire Başkanlığı (Erdoğan Akdağ Kampusu Kütüphane ve Bilgi İşlem Merkezi Binası)</w:t>
            </w:r>
            <w:r>
              <w:rPr>
                <w:sz w:val="23"/>
                <w:szCs w:val="23"/>
              </w:rPr>
              <w:t xml:space="preserve"> YOZGAT</w:t>
            </w:r>
          </w:p>
        </w:tc>
      </w:tr>
      <w:tr w:rsidR="007E5077" w:rsidTr="007E5077">
        <w:trPr>
          <w:trHeight w:val="547"/>
        </w:trPr>
        <w:tc>
          <w:tcPr>
            <w:tcW w:w="4606" w:type="dxa"/>
            <w:vAlign w:val="center"/>
          </w:tcPr>
          <w:p w:rsidR="007E5077" w:rsidRDefault="007E5077" w:rsidP="007E5077">
            <w:pPr>
              <w:rPr>
                <w:sz w:val="23"/>
                <w:szCs w:val="23"/>
              </w:rPr>
            </w:pPr>
            <w:r>
              <w:rPr>
                <w:sz w:val="23"/>
                <w:szCs w:val="23"/>
              </w:rPr>
              <w:t>Sağlık Hizmetleri Meslek Yüksekokulu</w:t>
            </w:r>
          </w:p>
        </w:tc>
        <w:tc>
          <w:tcPr>
            <w:tcW w:w="4606" w:type="dxa"/>
            <w:vMerge/>
          </w:tcPr>
          <w:p w:rsidR="007E5077" w:rsidRDefault="007E5077" w:rsidP="00BE7FB5">
            <w:pPr>
              <w:jc w:val="both"/>
              <w:rPr>
                <w:sz w:val="23"/>
                <w:szCs w:val="23"/>
              </w:rPr>
            </w:pPr>
          </w:p>
        </w:tc>
      </w:tr>
      <w:tr w:rsidR="007E5077" w:rsidTr="007E5077">
        <w:tc>
          <w:tcPr>
            <w:tcW w:w="4606" w:type="dxa"/>
            <w:vAlign w:val="center"/>
          </w:tcPr>
          <w:p w:rsidR="007E5077" w:rsidRDefault="007E5077" w:rsidP="007E5077">
            <w:pPr>
              <w:rPr>
                <w:sz w:val="23"/>
                <w:szCs w:val="23"/>
              </w:rPr>
            </w:pPr>
            <w:r>
              <w:rPr>
                <w:sz w:val="23"/>
                <w:szCs w:val="23"/>
              </w:rPr>
              <w:t>Sorgun Meslek Yüksekokulu</w:t>
            </w:r>
          </w:p>
          <w:p w:rsidR="007E5077" w:rsidRDefault="007E5077" w:rsidP="007E5077">
            <w:pPr>
              <w:rPr>
                <w:sz w:val="23"/>
                <w:szCs w:val="23"/>
              </w:rPr>
            </w:pPr>
          </w:p>
        </w:tc>
        <w:tc>
          <w:tcPr>
            <w:tcW w:w="4606" w:type="dxa"/>
            <w:vMerge/>
          </w:tcPr>
          <w:p w:rsidR="007E5077" w:rsidRDefault="007E5077" w:rsidP="00BE7FB5">
            <w:pPr>
              <w:jc w:val="both"/>
              <w:rPr>
                <w:sz w:val="23"/>
                <w:szCs w:val="23"/>
              </w:rPr>
            </w:pPr>
          </w:p>
        </w:tc>
      </w:tr>
      <w:tr w:rsidR="001B6B34" w:rsidTr="003D0443">
        <w:tc>
          <w:tcPr>
            <w:tcW w:w="4606" w:type="dxa"/>
            <w:vAlign w:val="center"/>
          </w:tcPr>
          <w:p w:rsidR="001B6B34" w:rsidRDefault="001B6B34" w:rsidP="003D0443">
            <w:pPr>
              <w:rPr>
                <w:sz w:val="23"/>
                <w:szCs w:val="23"/>
              </w:rPr>
            </w:pPr>
            <w:r>
              <w:rPr>
                <w:sz w:val="23"/>
                <w:szCs w:val="23"/>
              </w:rPr>
              <w:t>Boğazlıyan Meslek Yüksekokulu</w:t>
            </w:r>
          </w:p>
        </w:tc>
        <w:tc>
          <w:tcPr>
            <w:tcW w:w="4606" w:type="dxa"/>
          </w:tcPr>
          <w:p w:rsidR="001B6B34" w:rsidRDefault="003D0443" w:rsidP="00BE7FB5">
            <w:pPr>
              <w:jc w:val="both"/>
              <w:rPr>
                <w:sz w:val="23"/>
                <w:szCs w:val="23"/>
              </w:rPr>
            </w:pPr>
            <w:r>
              <w:rPr>
                <w:sz w:val="23"/>
                <w:szCs w:val="23"/>
              </w:rPr>
              <w:t>Boğazlıyan Meslek Yüksekokulu Binası Boğazlıyan/YOZGAT</w:t>
            </w:r>
          </w:p>
        </w:tc>
      </w:tr>
      <w:tr w:rsidR="001B6B34" w:rsidTr="003D0443">
        <w:tc>
          <w:tcPr>
            <w:tcW w:w="4606" w:type="dxa"/>
            <w:vAlign w:val="center"/>
          </w:tcPr>
          <w:p w:rsidR="001B6B34" w:rsidRDefault="001B6B34" w:rsidP="003D0443">
            <w:pPr>
              <w:rPr>
                <w:sz w:val="23"/>
                <w:szCs w:val="23"/>
              </w:rPr>
            </w:pPr>
            <w:r>
              <w:rPr>
                <w:sz w:val="23"/>
                <w:szCs w:val="23"/>
              </w:rPr>
              <w:t>Yerköy Adalet Meslek Yüksekokulu</w:t>
            </w:r>
          </w:p>
        </w:tc>
        <w:tc>
          <w:tcPr>
            <w:tcW w:w="4606" w:type="dxa"/>
          </w:tcPr>
          <w:p w:rsidR="001B6B34" w:rsidRDefault="003D0443" w:rsidP="00BE7FB5">
            <w:pPr>
              <w:jc w:val="both"/>
              <w:rPr>
                <w:sz w:val="23"/>
                <w:szCs w:val="23"/>
              </w:rPr>
            </w:pPr>
            <w:r>
              <w:rPr>
                <w:sz w:val="23"/>
                <w:szCs w:val="23"/>
              </w:rPr>
              <w:t>Yerköy Adalet Meslek Yüksekokulu Binası Yerköy/YOZGAT</w:t>
            </w:r>
          </w:p>
        </w:tc>
      </w:tr>
      <w:tr w:rsidR="001B6B34" w:rsidTr="003D0443">
        <w:tc>
          <w:tcPr>
            <w:tcW w:w="4606" w:type="dxa"/>
            <w:vAlign w:val="center"/>
          </w:tcPr>
          <w:p w:rsidR="001B6B34" w:rsidRDefault="001B6B34" w:rsidP="003D0443">
            <w:pPr>
              <w:rPr>
                <w:sz w:val="23"/>
                <w:szCs w:val="23"/>
              </w:rPr>
            </w:pPr>
            <w:r>
              <w:rPr>
                <w:sz w:val="23"/>
                <w:szCs w:val="23"/>
              </w:rPr>
              <w:t>Akdağmadeni Meslek Yüksekokulu</w:t>
            </w:r>
          </w:p>
        </w:tc>
        <w:tc>
          <w:tcPr>
            <w:tcW w:w="4606" w:type="dxa"/>
          </w:tcPr>
          <w:p w:rsidR="001B6B34" w:rsidRDefault="003D0443" w:rsidP="00BE7FB5">
            <w:pPr>
              <w:jc w:val="both"/>
              <w:rPr>
                <w:sz w:val="23"/>
                <w:szCs w:val="23"/>
              </w:rPr>
            </w:pPr>
            <w:r>
              <w:rPr>
                <w:sz w:val="23"/>
                <w:szCs w:val="23"/>
              </w:rPr>
              <w:t>Akdağmadeni Meslek Yüksekokulu Binası Akdağmadeni/YOZGAT</w:t>
            </w:r>
          </w:p>
        </w:tc>
      </w:tr>
    </w:tbl>
    <w:p w:rsidR="0032058E" w:rsidRPr="0032058E" w:rsidRDefault="0032058E" w:rsidP="00BE7FB5">
      <w:pPr>
        <w:jc w:val="both"/>
        <w:rPr>
          <w:sz w:val="23"/>
          <w:szCs w:val="23"/>
        </w:rPr>
      </w:pPr>
    </w:p>
    <w:p w:rsidR="0032058E" w:rsidRPr="0032058E" w:rsidRDefault="0032058E" w:rsidP="00BE7FB5">
      <w:pPr>
        <w:jc w:val="both"/>
        <w:rPr>
          <w:sz w:val="23"/>
          <w:szCs w:val="23"/>
        </w:rPr>
      </w:pPr>
    </w:p>
    <w:p w:rsidR="0032058E" w:rsidRPr="0032058E" w:rsidRDefault="0032058E" w:rsidP="00BE7FB5">
      <w:pPr>
        <w:jc w:val="both"/>
        <w:rPr>
          <w:sz w:val="23"/>
          <w:szCs w:val="23"/>
        </w:rPr>
      </w:pPr>
    </w:p>
    <w:p w:rsidR="0032058E" w:rsidRPr="0032058E" w:rsidRDefault="0032058E" w:rsidP="00BE7FB5">
      <w:pPr>
        <w:jc w:val="both"/>
        <w:rPr>
          <w:sz w:val="23"/>
          <w:szCs w:val="23"/>
        </w:rPr>
      </w:pPr>
    </w:p>
    <w:tbl>
      <w:tblPr>
        <w:tblW w:w="11238"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
        <w:gridCol w:w="2012"/>
        <w:gridCol w:w="1080"/>
        <w:gridCol w:w="1080"/>
        <w:gridCol w:w="1005"/>
        <w:gridCol w:w="971"/>
        <w:gridCol w:w="991"/>
        <w:gridCol w:w="991"/>
        <w:gridCol w:w="991"/>
        <w:gridCol w:w="941"/>
        <w:gridCol w:w="941"/>
      </w:tblGrid>
      <w:tr w:rsidR="000B764E" w:rsidRPr="0086361B" w:rsidTr="0086361B">
        <w:trPr>
          <w:trHeight w:val="270"/>
        </w:trPr>
        <w:tc>
          <w:tcPr>
            <w:tcW w:w="11238" w:type="dxa"/>
            <w:gridSpan w:val="11"/>
            <w:shd w:val="clear" w:color="auto" w:fill="969696"/>
            <w:noWrap/>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2013-2014 Öğretim Yılı Bahar Yarıyılı Önlisans Programları Yatay Geçiş Başvuru ve değerlendirme Takvimi</w:t>
            </w:r>
          </w:p>
        </w:tc>
      </w:tr>
      <w:tr w:rsidR="000B764E" w:rsidRPr="0086361B" w:rsidTr="0086361B">
        <w:trPr>
          <w:trHeight w:val="270"/>
        </w:trPr>
        <w:tc>
          <w:tcPr>
            <w:tcW w:w="235" w:type="dxa"/>
            <w:vMerge w:val="restart"/>
            <w:shd w:val="clear" w:color="auto" w:fill="969696"/>
            <w:noWrap/>
            <w:vAlign w:val="bottom"/>
          </w:tcPr>
          <w:p w:rsidR="000B764E" w:rsidRPr="0086361B" w:rsidRDefault="000B764E">
            <w:pPr>
              <w:jc w:val="center"/>
              <w:rPr>
                <w:rFonts w:ascii="Arial" w:hAnsi="Arial" w:cs="Arial"/>
                <w:b/>
                <w:bCs/>
                <w:color w:val="000000"/>
                <w:sz w:val="16"/>
                <w:szCs w:val="16"/>
              </w:rPr>
            </w:pPr>
            <w:r w:rsidRPr="0086361B">
              <w:rPr>
                <w:rFonts w:ascii="Arial" w:hAnsi="Arial" w:cs="Arial"/>
                <w:b/>
                <w:bCs/>
                <w:color w:val="000000"/>
                <w:sz w:val="16"/>
                <w:szCs w:val="16"/>
              </w:rPr>
              <w:t> </w:t>
            </w:r>
          </w:p>
        </w:tc>
        <w:tc>
          <w:tcPr>
            <w:tcW w:w="2012" w:type="dxa"/>
            <w:vMerge w:val="restart"/>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ÜNİVERSİTE ADI</w:t>
            </w:r>
          </w:p>
        </w:tc>
        <w:tc>
          <w:tcPr>
            <w:tcW w:w="2160" w:type="dxa"/>
            <w:gridSpan w:val="2"/>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Başvuru Tarihi</w:t>
            </w:r>
          </w:p>
        </w:tc>
        <w:tc>
          <w:tcPr>
            <w:tcW w:w="1976" w:type="dxa"/>
            <w:gridSpan w:val="2"/>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Değerlendirme Tarihi</w:t>
            </w:r>
          </w:p>
        </w:tc>
        <w:tc>
          <w:tcPr>
            <w:tcW w:w="991" w:type="dxa"/>
            <w:vMerge w:val="restart"/>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Sonuç İlan Tarihi</w:t>
            </w:r>
          </w:p>
        </w:tc>
        <w:tc>
          <w:tcPr>
            <w:tcW w:w="1982" w:type="dxa"/>
            <w:gridSpan w:val="2"/>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Kesin Kayıt Tarihi</w:t>
            </w:r>
          </w:p>
        </w:tc>
        <w:tc>
          <w:tcPr>
            <w:tcW w:w="1882" w:type="dxa"/>
            <w:gridSpan w:val="2"/>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Yedek Kayıt Tarihi</w:t>
            </w:r>
          </w:p>
        </w:tc>
      </w:tr>
      <w:tr w:rsidR="000B764E" w:rsidRPr="0086361B" w:rsidTr="0086361B">
        <w:trPr>
          <w:trHeight w:val="270"/>
        </w:trPr>
        <w:tc>
          <w:tcPr>
            <w:tcW w:w="235" w:type="dxa"/>
            <w:vMerge/>
            <w:vAlign w:val="center"/>
          </w:tcPr>
          <w:p w:rsidR="000B764E" w:rsidRPr="0086361B" w:rsidRDefault="000B764E">
            <w:pPr>
              <w:rPr>
                <w:rFonts w:ascii="Arial" w:hAnsi="Arial" w:cs="Arial"/>
                <w:b/>
                <w:bCs/>
                <w:color w:val="000000"/>
                <w:sz w:val="16"/>
                <w:szCs w:val="16"/>
              </w:rPr>
            </w:pPr>
          </w:p>
        </w:tc>
        <w:tc>
          <w:tcPr>
            <w:tcW w:w="2012" w:type="dxa"/>
            <w:vMerge/>
            <w:vAlign w:val="center"/>
          </w:tcPr>
          <w:p w:rsidR="000B764E" w:rsidRPr="0086361B" w:rsidRDefault="000B764E">
            <w:pPr>
              <w:rPr>
                <w:rFonts w:ascii="Arial" w:hAnsi="Arial" w:cs="Arial"/>
                <w:b/>
                <w:bCs/>
                <w:sz w:val="16"/>
                <w:szCs w:val="16"/>
              </w:rPr>
            </w:pPr>
          </w:p>
        </w:tc>
        <w:tc>
          <w:tcPr>
            <w:tcW w:w="1080"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Başlangıç </w:t>
            </w:r>
          </w:p>
        </w:tc>
        <w:tc>
          <w:tcPr>
            <w:tcW w:w="1080"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Bitiş</w:t>
            </w:r>
          </w:p>
        </w:tc>
        <w:tc>
          <w:tcPr>
            <w:tcW w:w="1005" w:type="dxa"/>
            <w:shd w:val="clear" w:color="auto" w:fill="969696"/>
            <w:vAlign w:val="bottom"/>
          </w:tcPr>
          <w:p w:rsidR="000B764E" w:rsidRPr="0086361B" w:rsidRDefault="000B764E">
            <w:pPr>
              <w:rPr>
                <w:rFonts w:ascii="Arial" w:hAnsi="Arial" w:cs="Arial"/>
                <w:b/>
                <w:bCs/>
                <w:sz w:val="16"/>
                <w:szCs w:val="16"/>
              </w:rPr>
            </w:pPr>
            <w:r w:rsidRPr="0086361B">
              <w:rPr>
                <w:rFonts w:ascii="Arial" w:hAnsi="Arial" w:cs="Arial"/>
                <w:b/>
                <w:bCs/>
                <w:sz w:val="16"/>
                <w:szCs w:val="16"/>
              </w:rPr>
              <w:t xml:space="preserve"> Başlangıç </w:t>
            </w:r>
          </w:p>
        </w:tc>
        <w:tc>
          <w:tcPr>
            <w:tcW w:w="97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Bitiş </w:t>
            </w:r>
          </w:p>
        </w:tc>
        <w:tc>
          <w:tcPr>
            <w:tcW w:w="991" w:type="dxa"/>
            <w:vMerge/>
            <w:vAlign w:val="center"/>
          </w:tcPr>
          <w:p w:rsidR="000B764E" w:rsidRPr="0086361B" w:rsidRDefault="000B764E">
            <w:pPr>
              <w:rPr>
                <w:rFonts w:ascii="Arial" w:hAnsi="Arial" w:cs="Arial"/>
                <w:b/>
                <w:bCs/>
                <w:sz w:val="16"/>
                <w:szCs w:val="16"/>
              </w:rPr>
            </w:pPr>
          </w:p>
        </w:tc>
        <w:tc>
          <w:tcPr>
            <w:tcW w:w="99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Başlangıç </w:t>
            </w:r>
          </w:p>
        </w:tc>
        <w:tc>
          <w:tcPr>
            <w:tcW w:w="99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Bitiş </w:t>
            </w:r>
          </w:p>
        </w:tc>
        <w:tc>
          <w:tcPr>
            <w:tcW w:w="94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Başlangıç</w:t>
            </w:r>
          </w:p>
        </w:tc>
        <w:tc>
          <w:tcPr>
            <w:tcW w:w="94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Bitiş</w:t>
            </w:r>
          </w:p>
        </w:tc>
      </w:tr>
      <w:tr w:rsidR="000B764E" w:rsidRPr="0086361B" w:rsidTr="0086361B">
        <w:trPr>
          <w:trHeight w:val="270"/>
        </w:trPr>
        <w:tc>
          <w:tcPr>
            <w:tcW w:w="235" w:type="dxa"/>
            <w:shd w:val="clear" w:color="auto" w:fill="auto"/>
            <w:noWrap/>
            <w:vAlign w:val="bottom"/>
          </w:tcPr>
          <w:p w:rsidR="000B764E" w:rsidRPr="0086361B" w:rsidRDefault="000B764E">
            <w:pPr>
              <w:rPr>
                <w:rFonts w:ascii="Arial" w:hAnsi="Arial" w:cs="Arial"/>
                <w:color w:val="000000"/>
                <w:sz w:val="16"/>
                <w:szCs w:val="16"/>
              </w:rPr>
            </w:pPr>
            <w:r w:rsidRPr="0086361B">
              <w:rPr>
                <w:rFonts w:ascii="Arial" w:hAnsi="Arial" w:cs="Arial"/>
                <w:color w:val="000000"/>
                <w:sz w:val="16"/>
                <w:szCs w:val="16"/>
              </w:rPr>
              <w:t>1</w:t>
            </w:r>
          </w:p>
        </w:tc>
        <w:tc>
          <w:tcPr>
            <w:tcW w:w="2012" w:type="dxa"/>
            <w:shd w:val="clear" w:color="auto" w:fill="auto"/>
            <w:noWrap/>
            <w:vAlign w:val="bottom"/>
          </w:tcPr>
          <w:p w:rsidR="000B764E" w:rsidRPr="0086361B" w:rsidRDefault="000B764E">
            <w:pPr>
              <w:rPr>
                <w:rFonts w:ascii="Arial" w:hAnsi="Arial" w:cs="Arial"/>
                <w:sz w:val="16"/>
                <w:szCs w:val="16"/>
              </w:rPr>
            </w:pPr>
            <w:r w:rsidRPr="0086361B">
              <w:rPr>
                <w:rFonts w:ascii="Arial" w:hAnsi="Arial" w:cs="Arial"/>
                <w:sz w:val="16"/>
                <w:szCs w:val="16"/>
              </w:rPr>
              <w:t>BOZOK ÜNİVERSİTESİ (YOZGAT)</w:t>
            </w:r>
          </w:p>
        </w:tc>
        <w:tc>
          <w:tcPr>
            <w:tcW w:w="1080" w:type="dxa"/>
            <w:shd w:val="clear" w:color="auto" w:fill="FFFFCC"/>
            <w:noWrap/>
            <w:vAlign w:val="bottom"/>
          </w:tcPr>
          <w:p w:rsidR="000B764E" w:rsidRPr="0086361B" w:rsidRDefault="003D3639">
            <w:pPr>
              <w:jc w:val="center"/>
              <w:rPr>
                <w:rFonts w:ascii="Arial" w:hAnsi="Arial" w:cs="Arial"/>
                <w:b/>
                <w:bCs/>
                <w:sz w:val="16"/>
                <w:szCs w:val="16"/>
              </w:rPr>
            </w:pPr>
            <w:r>
              <w:rPr>
                <w:rFonts w:ascii="Arial" w:hAnsi="Arial" w:cs="Arial"/>
                <w:b/>
                <w:bCs/>
                <w:sz w:val="16"/>
                <w:szCs w:val="16"/>
              </w:rPr>
              <w:t>13.01.2014</w:t>
            </w:r>
          </w:p>
        </w:tc>
        <w:tc>
          <w:tcPr>
            <w:tcW w:w="1080" w:type="dxa"/>
            <w:shd w:val="clear" w:color="auto" w:fill="auto"/>
            <w:noWrap/>
            <w:vAlign w:val="bottom"/>
          </w:tcPr>
          <w:p w:rsidR="000B764E" w:rsidRPr="0086361B" w:rsidRDefault="003D3639">
            <w:pPr>
              <w:jc w:val="center"/>
              <w:rPr>
                <w:rFonts w:ascii="Arial" w:hAnsi="Arial" w:cs="Arial"/>
                <w:sz w:val="16"/>
                <w:szCs w:val="16"/>
              </w:rPr>
            </w:pPr>
            <w:r>
              <w:rPr>
                <w:rFonts w:ascii="Arial" w:hAnsi="Arial" w:cs="Arial"/>
                <w:sz w:val="16"/>
                <w:szCs w:val="16"/>
              </w:rPr>
              <w:t>31.01.2014</w:t>
            </w:r>
          </w:p>
        </w:tc>
        <w:tc>
          <w:tcPr>
            <w:tcW w:w="1005" w:type="dxa"/>
            <w:shd w:val="clear" w:color="auto" w:fill="auto"/>
            <w:noWrap/>
            <w:vAlign w:val="bottom"/>
          </w:tcPr>
          <w:p w:rsidR="000B764E" w:rsidRPr="0086361B" w:rsidRDefault="000B764E">
            <w:pPr>
              <w:jc w:val="center"/>
              <w:rPr>
                <w:rFonts w:ascii="Arial" w:hAnsi="Arial" w:cs="Arial"/>
                <w:sz w:val="16"/>
                <w:szCs w:val="16"/>
              </w:rPr>
            </w:pPr>
            <w:r w:rsidRPr="0086361B">
              <w:rPr>
                <w:rFonts w:ascii="Arial" w:hAnsi="Arial" w:cs="Arial"/>
                <w:sz w:val="16"/>
                <w:szCs w:val="16"/>
              </w:rPr>
              <w:t> </w:t>
            </w:r>
          </w:p>
        </w:tc>
        <w:tc>
          <w:tcPr>
            <w:tcW w:w="971" w:type="dxa"/>
            <w:shd w:val="clear" w:color="auto" w:fill="auto"/>
            <w:noWrap/>
            <w:vAlign w:val="bottom"/>
          </w:tcPr>
          <w:p w:rsidR="000B764E" w:rsidRPr="0086361B" w:rsidRDefault="000B764E">
            <w:pPr>
              <w:jc w:val="center"/>
              <w:rPr>
                <w:rFonts w:ascii="Arial" w:hAnsi="Arial" w:cs="Arial"/>
                <w:sz w:val="16"/>
                <w:szCs w:val="16"/>
              </w:rPr>
            </w:pPr>
            <w:r w:rsidRPr="0086361B">
              <w:rPr>
                <w:rFonts w:ascii="Arial" w:hAnsi="Arial" w:cs="Arial"/>
                <w:sz w:val="16"/>
                <w:szCs w:val="16"/>
              </w:rPr>
              <w:t> </w:t>
            </w:r>
          </w:p>
        </w:tc>
        <w:tc>
          <w:tcPr>
            <w:tcW w:w="991" w:type="dxa"/>
            <w:shd w:val="clear" w:color="auto" w:fill="969696"/>
            <w:noWrap/>
            <w:vAlign w:val="bottom"/>
          </w:tcPr>
          <w:p w:rsidR="000B764E" w:rsidRPr="0086361B" w:rsidRDefault="003D3639">
            <w:pPr>
              <w:jc w:val="center"/>
              <w:rPr>
                <w:rFonts w:ascii="Arial" w:hAnsi="Arial" w:cs="Arial"/>
                <w:sz w:val="16"/>
                <w:szCs w:val="16"/>
              </w:rPr>
            </w:pPr>
            <w:r>
              <w:rPr>
                <w:rFonts w:ascii="Arial" w:hAnsi="Arial" w:cs="Arial"/>
                <w:sz w:val="16"/>
                <w:szCs w:val="16"/>
              </w:rPr>
              <w:t>06.02.2014</w:t>
            </w:r>
          </w:p>
        </w:tc>
        <w:tc>
          <w:tcPr>
            <w:tcW w:w="991" w:type="dxa"/>
            <w:shd w:val="clear" w:color="auto" w:fill="auto"/>
            <w:noWrap/>
            <w:vAlign w:val="bottom"/>
          </w:tcPr>
          <w:p w:rsidR="000B764E" w:rsidRPr="0086361B" w:rsidRDefault="003D3639">
            <w:pPr>
              <w:jc w:val="center"/>
              <w:rPr>
                <w:rFonts w:ascii="Arial" w:hAnsi="Arial" w:cs="Arial"/>
                <w:sz w:val="16"/>
                <w:szCs w:val="16"/>
              </w:rPr>
            </w:pPr>
            <w:r>
              <w:rPr>
                <w:rFonts w:ascii="Arial" w:hAnsi="Arial" w:cs="Arial"/>
                <w:sz w:val="16"/>
                <w:szCs w:val="16"/>
              </w:rPr>
              <w:t>13.02.2014</w:t>
            </w:r>
          </w:p>
        </w:tc>
        <w:tc>
          <w:tcPr>
            <w:tcW w:w="991" w:type="dxa"/>
            <w:shd w:val="clear" w:color="auto" w:fill="auto"/>
            <w:noWrap/>
            <w:vAlign w:val="bottom"/>
          </w:tcPr>
          <w:p w:rsidR="000B764E" w:rsidRPr="0086361B" w:rsidRDefault="003D3639">
            <w:pPr>
              <w:jc w:val="center"/>
              <w:rPr>
                <w:rFonts w:ascii="Arial" w:hAnsi="Arial" w:cs="Arial"/>
                <w:sz w:val="16"/>
                <w:szCs w:val="16"/>
              </w:rPr>
            </w:pPr>
            <w:r>
              <w:rPr>
                <w:rFonts w:ascii="Arial" w:hAnsi="Arial" w:cs="Arial"/>
                <w:sz w:val="16"/>
                <w:szCs w:val="16"/>
              </w:rPr>
              <w:t>14.02.2014</w:t>
            </w:r>
          </w:p>
        </w:tc>
        <w:tc>
          <w:tcPr>
            <w:tcW w:w="941" w:type="dxa"/>
            <w:shd w:val="clear" w:color="auto" w:fill="auto"/>
            <w:noWrap/>
            <w:vAlign w:val="bottom"/>
          </w:tcPr>
          <w:p w:rsidR="000B764E" w:rsidRPr="0086361B" w:rsidRDefault="003D3639" w:rsidP="000B764E">
            <w:pPr>
              <w:jc w:val="center"/>
              <w:rPr>
                <w:rFonts w:ascii="Arial" w:hAnsi="Arial" w:cs="Arial"/>
                <w:sz w:val="16"/>
                <w:szCs w:val="16"/>
              </w:rPr>
            </w:pPr>
            <w:r>
              <w:rPr>
                <w:rFonts w:ascii="Arial" w:hAnsi="Arial" w:cs="Arial"/>
                <w:sz w:val="16"/>
                <w:szCs w:val="16"/>
              </w:rPr>
              <w:t>17.02.2014</w:t>
            </w:r>
          </w:p>
        </w:tc>
        <w:tc>
          <w:tcPr>
            <w:tcW w:w="941" w:type="dxa"/>
            <w:shd w:val="clear" w:color="auto" w:fill="auto"/>
            <w:noWrap/>
            <w:vAlign w:val="bottom"/>
          </w:tcPr>
          <w:p w:rsidR="000B764E" w:rsidRPr="0086361B" w:rsidRDefault="003D3639" w:rsidP="000B764E">
            <w:pPr>
              <w:jc w:val="center"/>
              <w:rPr>
                <w:rFonts w:ascii="Arial" w:hAnsi="Arial" w:cs="Arial"/>
                <w:sz w:val="16"/>
                <w:szCs w:val="16"/>
              </w:rPr>
            </w:pPr>
            <w:r>
              <w:rPr>
                <w:rFonts w:ascii="Arial" w:hAnsi="Arial" w:cs="Arial"/>
                <w:sz w:val="16"/>
                <w:szCs w:val="16"/>
              </w:rPr>
              <w:t>21.02.2014</w:t>
            </w:r>
          </w:p>
        </w:tc>
      </w:tr>
    </w:tbl>
    <w:p w:rsidR="0040568C" w:rsidRDefault="0040568C" w:rsidP="00BE7FB5">
      <w:pPr>
        <w:jc w:val="both"/>
        <w:rPr>
          <w:sz w:val="23"/>
          <w:szCs w:val="23"/>
        </w:rPr>
      </w:pPr>
    </w:p>
    <w:p w:rsidR="003B359F" w:rsidRDefault="003B359F" w:rsidP="003B359F">
      <w:pPr>
        <w:jc w:val="center"/>
        <w:rPr>
          <w:b/>
        </w:rPr>
      </w:pPr>
    </w:p>
    <w:p w:rsidR="000B764E" w:rsidRDefault="000B764E" w:rsidP="003B359F">
      <w:pPr>
        <w:jc w:val="center"/>
        <w:rPr>
          <w:b/>
        </w:rPr>
      </w:pPr>
    </w:p>
    <w:p w:rsidR="000B764E" w:rsidRDefault="000B764E" w:rsidP="003B359F">
      <w:pPr>
        <w:jc w:val="center"/>
        <w:rPr>
          <w:b/>
        </w:rPr>
      </w:pPr>
    </w:p>
    <w:p w:rsidR="000B764E" w:rsidRDefault="000B764E" w:rsidP="003D3639">
      <w:pPr>
        <w:ind w:left="708"/>
        <w:jc w:val="center"/>
        <w:rPr>
          <w:b/>
        </w:rPr>
      </w:pPr>
    </w:p>
    <w:p w:rsidR="0040568C" w:rsidRDefault="000B764E" w:rsidP="003B359F">
      <w:pPr>
        <w:jc w:val="center"/>
        <w:rPr>
          <w:b/>
        </w:rPr>
      </w:pPr>
      <w:r>
        <w:rPr>
          <w:b/>
        </w:rPr>
        <w:lastRenderedPageBreak/>
        <w:t>2013-2014</w:t>
      </w:r>
      <w:r w:rsidR="003B359F" w:rsidRPr="003B359F">
        <w:rPr>
          <w:b/>
        </w:rPr>
        <w:t xml:space="preserve"> EĞİTİM-ÖĞRETİM YILI BAHAR YARIYILI KURUMLARARASI YATAY GEÇİŞ KONTENJANLARI</w:t>
      </w:r>
    </w:p>
    <w:p w:rsidR="003B359F" w:rsidRDefault="003B359F" w:rsidP="003B359F">
      <w:pPr>
        <w:jc w:val="center"/>
        <w:rPr>
          <w:b/>
        </w:rPr>
      </w:pPr>
    </w:p>
    <w:p w:rsidR="003B359F" w:rsidRPr="003B359F" w:rsidRDefault="003B359F" w:rsidP="003B359F">
      <w:pPr>
        <w:jc w:val="center"/>
        <w:rPr>
          <w:b/>
        </w:rPr>
      </w:pPr>
    </w:p>
    <w:tbl>
      <w:tblPr>
        <w:tblW w:w="9769" w:type="dxa"/>
        <w:tblInd w:w="55" w:type="dxa"/>
        <w:tblCellMar>
          <w:left w:w="70" w:type="dxa"/>
          <w:right w:w="70" w:type="dxa"/>
        </w:tblCellMar>
        <w:tblLook w:val="0000" w:firstRow="0" w:lastRow="0" w:firstColumn="0" w:lastColumn="0" w:noHBand="0" w:noVBand="0"/>
      </w:tblPr>
      <w:tblGrid>
        <w:gridCol w:w="283"/>
        <w:gridCol w:w="949"/>
        <w:gridCol w:w="5980"/>
        <w:gridCol w:w="1280"/>
        <w:gridCol w:w="1280"/>
      </w:tblGrid>
      <w:tr w:rsidR="0040568C" w:rsidTr="0040568C">
        <w:trPr>
          <w:trHeight w:val="225"/>
        </w:trPr>
        <w:tc>
          <w:tcPr>
            <w:tcW w:w="280" w:type="dxa"/>
            <w:vMerge w:val="restart"/>
            <w:tcBorders>
              <w:top w:val="single" w:sz="4" w:space="0" w:color="auto"/>
              <w:left w:val="single" w:sz="4" w:space="0" w:color="auto"/>
              <w:right w:val="single" w:sz="4" w:space="0" w:color="auto"/>
            </w:tcBorders>
            <w:shd w:val="clear" w:color="auto" w:fill="FFFF00"/>
            <w:noWrap/>
            <w:vAlign w:val="bottom"/>
          </w:tcPr>
          <w:p w:rsidR="0040568C" w:rsidRPr="0040568C" w:rsidRDefault="0040568C" w:rsidP="0040568C">
            <w:pPr>
              <w:rPr>
                <w:rFonts w:ascii="Arial TUR" w:hAnsi="Arial TUR" w:cs="Arial TUR"/>
                <w:b/>
                <w:sz w:val="16"/>
                <w:szCs w:val="16"/>
              </w:rPr>
            </w:pPr>
            <w:r w:rsidRPr="0040568C">
              <w:rPr>
                <w:rFonts w:ascii="Arial TUR" w:hAnsi="Arial TUR" w:cs="Arial TUR"/>
                <w:b/>
                <w:sz w:val="16"/>
                <w:szCs w:val="16"/>
              </w:rPr>
              <w:t>kt</w:t>
            </w:r>
          </w:p>
        </w:tc>
        <w:tc>
          <w:tcPr>
            <w:tcW w:w="949" w:type="dxa"/>
            <w:vMerge w:val="restart"/>
            <w:tcBorders>
              <w:top w:val="single" w:sz="4" w:space="0" w:color="auto"/>
              <w:left w:val="nil"/>
              <w:right w:val="single" w:sz="4" w:space="0" w:color="auto"/>
            </w:tcBorders>
            <w:shd w:val="clear" w:color="auto" w:fill="FFFF00"/>
            <w:noWrap/>
            <w:vAlign w:val="bottom"/>
          </w:tcPr>
          <w:p w:rsidR="0040568C" w:rsidRDefault="0040568C" w:rsidP="0040568C">
            <w:pPr>
              <w:rPr>
                <w:rFonts w:ascii="Arial TUR" w:hAnsi="Arial TUR" w:cs="Arial TUR"/>
                <w:b/>
                <w:bCs/>
                <w:sz w:val="16"/>
                <w:szCs w:val="16"/>
              </w:rPr>
            </w:pPr>
            <w:r>
              <w:rPr>
                <w:rFonts w:ascii="Arial TUR" w:hAnsi="Arial TUR" w:cs="Arial TUR"/>
                <w:b/>
                <w:bCs/>
                <w:sz w:val="16"/>
                <w:szCs w:val="16"/>
              </w:rPr>
              <w:t>YOPKODU</w:t>
            </w:r>
          </w:p>
        </w:tc>
        <w:tc>
          <w:tcPr>
            <w:tcW w:w="5980" w:type="dxa"/>
            <w:vMerge w:val="restart"/>
            <w:tcBorders>
              <w:top w:val="single" w:sz="4" w:space="0" w:color="auto"/>
              <w:left w:val="nil"/>
              <w:right w:val="single" w:sz="4" w:space="0" w:color="auto"/>
            </w:tcBorders>
            <w:shd w:val="clear" w:color="auto" w:fill="FFFF00"/>
            <w:noWrap/>
            <w:vAlign w:val="bottom"/>
          </w:tcPr>
          <w:p w:rsidR="0040568C" w:rsidRDefault="0040568C" w:rsidP="0040568C">
            <w:pPr>
              <w:jc w:val="center"/>
              <w:rPr>
                <w:rFonts w:ascii="Arial TUR" w:hAnsi="Arial TUR" w:cs="Arial TUR"/>
                <w:b/>
                <w:bCs/>
                <w:sz w:val="16"/>
                <w:szCs w:val="16"/>
              </w:rPr>
            </w:pPr>
            <w:r>
              <w:rPr>
                <w:rFonts w:ascii="Arial TUR" w:hAnsi="Arial TUR" w:cs="Arial TUR"/>
                <w:b/>
                <w:bCs/>
                <w:sz w:val="16"/>
                <w:szCs w:val="16"/>
              </w:rPr>
              <w:t>YOPADI</w:t>
            </w:r>
          </w:p>
        </w:tc>
        <w:tc>
          <w:tcPr>
            <w:tcW w:w="2560" w:type="dxa"/>
            <w:gridSpan w:val="2"/>
            <w:tcBorders>
              <w:top w:val="single" w:sz="4" w:space="0" w:color="auto"/>
              <w:left w:val="nil"/>
              <w:bottom w:val="single" w:sz="4" w:space="0" w:color="auto"/>
              <w:right w:val="single" w:sz="4" w:space="0" w:color="auto"/>
            </w:tcBorders>
            <w:shd w:val="clear" w:color="auto" w:fill="FFFF00"/>
            <w:noWrap/>
            <w:vAlign w:val="bottom"/>
          </w:tcPr>
          <w:p w:rsidR="0040568C" w:rsidRPr="0040568C" w:rsidRDefault="0040568C" w:rsidP="0040568C">
            <w:pPr>
              <w:jc w:val="center"/>
              <w:rPr>
                <w:rFonts w:ascii="Arial TUR" w:hAnsi="Arial TUR" w:cs="Arial TUR"/>
                <w:b/>
                <w:bCs/>
                <w:sz w:val="16"/>
                <w:szCs w:val="16"/>
              </w:rPr>
            </w:pPr>
            <w:r w:rsidRPr="00B71E3E">
              <w:rPr>
                <w:rFonts w:ascii="Arial TUR" w:hAnsi="Arial TUR" w:cs="Arial TUR"/>
                <w:b/>
                <w:bCs/>
                <w:sz w:val="16"/>
                <w:szCs w:val="16"/>
              </w:rPr>
              <w:t>YATAY GEÇİŞ KONTENJANI</w:t>
            </w:r>
          </w:p>
        </w:tc>
      </w:tr>
      <w:tr w:rsidR="0040568C" w:rsidTr="0040568C">
        <w:trPr>
          <w:trHeight w:val="225"/>
        </w:trPr>
        <w:tc>
          <w:tcPr>
            <w:tcW w:w="280" w:type="dxa"/>
            <w:vMerge/>
            <w:tcBorders>
              <w:left w:val="single" w:sz="4" w:space="0" w:color="auto"/>
              <w:bottom w:val="single" w:sz="4" w:space="0" w:color="auto"/>
              <w:right w:val="single" w:sz="4" w:space="0" w:color="auto"/>
            </w:tcBorders>
            <w:shd w:val="clear" w:color="auto" w:fill="FFFF00"/>
            <w:noWrap/>
            <w:vAlign w:val="bottom"/>
          </w:tcPr>
          <w:p w:rsidR="0040568C" w:rsidRDefault="0040568C">
            <w:pPr>
              <w:rPr>
                <w:rFonts w:ascii="Arial TUR" w:hAnsi="Arial TUR" w:cs="Arial TUR"/>
                <w:sz w:val="16"/>
                <w:szCs w:val="16"/>
              </w:rPr>
            </w:pPr>
          </w:p>
        </w:tc>
        <w:tc>
          <w:tcPr>
            <w:tcW w:w="949" w:type="dxa"/>
            <w:vMerge/>
            <w:tcBorders>
              <w:left w:val="nil"/>
              <w:bottom w:val="single" w:sz="4" w:space="0" w:color="auto"/>
              <w:right w:val="single" w:sz="4" w:space="0" w:color="auto"/>
            </w:tcBorders>
            <w:shd w:val="clear" w:color="auto" w:fill="FFFF00"/>
            <w:noWrap/>
            <w:vAlign w:val="bottom"/>
          </w:tcPr>
          <w:p w:rsidR="0040568C" w:rsidRDefault="0040568C">
            <w:pPr>
              <w:rPr>
                <w:rFonts w:ascii="Arial TUR" w:hAnsi="Arial TUR" w:cs="Arial TUR"/>
                <w:sz w:val="16"/>
                <w:szCs w:val="16"/>
              </w:rPr>
            </w:pPr>
          </w:p>
        </w:tc>
        <w:tc>
          <w:tcPr>
            <w:tcW w:w="5980" w:type="dxa"/>
            <w:vMerge/>
            <w:tcBorders>
              <w:left w:val="nil"/>
              <w:bottom w:val="single" w:sz="4" w:space="0" w:color="auto"/>
              <w:right w:val="single" w:sz="4" w:space="0" w:color="auto"/>
            </w:tcBorders>
            <w:shd w:val="clear" w:color="auto" w:fill="FFFF00"/>
            <w:noWrap/>
            <w:vAlign w:val="bottom"/>
          </w:tcPr>
          <w:p w:rsidR="0040568C" w:rsidRDefault="0040568C">
            <w:pPr>
              <w:rPr>
                <w:rFonts w:ascii="Arial TUR" w:hAnsi="Arial TUR" w:cs="Arial TUR"/>
                <w:b/>
                <w:bCs/>
                <w:color w:val="FF0000"/>
                <w:sz w:val="16"/>
                <w:szCs w:val="16"/>
              </w:rPr>
            </w:pP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40568C" w:rsidRDefault="0040568C" w:rsidP="0040568C">
            <w:pPr>
              <w:jc w:val="center"/>
              <w:rPr>
                <w:rFonts w:ascii="Arial TUR" w:hAnsi="Arial TUR" w:cs="Arial TUR"/>
                <w:b/>
                <w:bCs/>
                <w:sz w:val="16"/>
                <w:szCs w:val="16"/>
              </w:rPr>
            </w:pPr>
            <w:r>
              <w:rPr>
                <w:rFonts w:ascii="Arial TUR" w:hAnsi="Arial TUR" w:cs="Arial TUR"/>
                <w:b/>
                <w:bCs/>
                <w:sz w:val="16"/>
                <w:szCs w:val="16"/>
              </w:rPr>
              <w:t>YURT İÇİ</w:t>
            </w: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40568C" w:rsidRDefault="0040568C" w:rsidP="0040568C">
            <w:pPr>
              <w:jc w:val="center"/>
              <w:rPr>
                <w:rFonts w:ascii="Arial TUR" w:hAnsi="Arial TUR" w:cs="Arial TUR"/>
                <w:b/>
                <w:bCs/>
                <w:sz w:val="16"/>
                <w:szCs w:val="16"/>
              </w:rPr>
            </w:pPr>
            <w:r>
              <w:rPr>
                <w:rFonts w:ascii="Arial TUR" w:hAnsi="Arial TUR" w:cs="Arial TUR"/>
                <w:b/>
                <w:bCs/>
                <w:sz w:val="16"/>
                <w:szCs w:val="16"/>
              </w:rPr>
              <w:t>YURT DIŞI</w:t>
            </w:r>
          </w:p>
        </w:tc>
      </w:tr>
      <w:tr w:rsidR="0040568C" w:rsidTr="0040568C">
        <w:trPr>
          <w:trHeight w:val="22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2</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 </w:t>
            </w:r>
          </w:p>
        </w:tc>
        <w:tc>
          <w:tcPr>
            <w:tcW w:w="5980"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b/>
                <w:bCs/>
                <w:color w:val="FF0000"/>
                <w:sz w:val="16"/>
                <w:szCs w:val="16"/>
              </w:rPr>
            </w:pPr>
            <w:r>
              <w:rPr>
                <w:rFonts w:ascii="Arial TUR" w:hAnsi="Arial TUR" w:cs="Arial TUR"/>
                <w:b/>
                <w:bCs/>
                <w:color w:val="FF0000"/>
                <w:sz w:val="16"/>
                <w:szCs w:val="16"/>
              </w:rPr>
              <w:t>BOZOK ÜNİVERSİTESİ (YOZGAT)</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b/>
                <w:bCs/>
                <w:sz w:val="16"/>
                <w:szCs w:val="16"/>
              </w:rPr>
            </w:pPr>
            <w:r>
              <w:rPr>
                <w:rFonts w:ascii="Arial TUR" w:hAnsi="Arial TUR" w:cs="Arial TUR"/>
                <w:b/>
                <w:bCs/>
                <w:sz w:val="16"/>
                <w:szCs w:val="16"/>
              </w:rPr>
              <w:t>Meslek Yüksekokulu</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102350433</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Bilgisayar Destekli Tasarım ve Animasyon</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0B764E"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0B764E" w:rsidRDefault="000B764E">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0B764E" w:rsidRDefault="000B764E">
            <w:pPr>
              <w:rPr>
                <w:rFonts w:ascii="Arial TUR" w:hAnsi="Arial TUR" w:cs="Arial TUR"/>
                <w:sz w:val="16"/>
                <w:szCs w:val="16"/>
              </w:rPr>
            </w:pPr>
            <w:r>
              <w:rPr>
                <w:rFonts w:ascii="Arial TUR" w:hAnsi="Arial TUR" w:cs="Arial TUR"/>
                <w:sz w:val="16"/>
                <w:szCs w:val="16"/>
              </w:rPr>
              <w:t>102370182</w:t>
            </w:r>
          </w:p>
        </w:tc>
        <w:tc>
          <w:tcPr>
            <w:tcW w:w="5980" w:type="dxa"/>
            <w:tcBorders>
              <w:top w:val="nil"/>
              <w:left w:val="nil"/>
              <w:bottom w:val="single" w:sz="4" w:space="0" w:color="auto"/>
              <w:right w:val="single" w:sz="4" w:space="0" w:color="auto"/>
            </w:tcBorders>
            <w:shd w:val="clear" w:color="auto" w:fill="auto"/>
            <w:noWrap/>
            <w:vAlign w:val="bottom"/>
          </w:tcPr>
          <w:p w:rsidR="000B764E" w:rsidRDefault="000B764E">
            <w:pPr>
              <w:rPr>
                <w:rFonts w:ascii="Arial TUR" w:hAnsi="Arial TUR" w:cs="Arial TUR"/>
                <w:sz w:val="16"/>
                <w:szCs w:val="16"/>
              </w:rPr>
            </w:pPr>
            <w:r>
              <w:rPr>
                <w:rFonts w:ascii="Arial TUR" w:hAnsi="Arial TUR" w:cs="Arial TUR"/>
                <w:sz w:val="16"/>
                <w:szCs w:val="16"/>
              </w:rPr>
              <w:t>Bilgisayar Destekli Tasarım ve Animasyon (İ.Ö)</w:t>
            </w:r>
          </w:p>
        </w:tc>
        <w:tc>
          <w:tcPr>
            <w:tcW w:w="1280" w:type="dxa"/>
            <w:tcBorders>
              <w:top w:val="nil"/>
              <w:left w:val="nil"/>
              <w:bottom w:val="single" w:sz="4" w:space="0" w:color="auto"/>
              <w:right w:val="single" w:sz="4" w:space="0" w:color="auto"/>
            </w:tcBorders>
            <w:shd w:val="clear" w:color="auto" w:fill="auto"/>
            <w:vAlign w:val="bottom"/>
          </w:tcPr>
          <w:p w:rsidR="000B764E" w:rsidRDefault="000B764E">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0B764E" w:rsidRDefault="000B764E">
            <w:pPr>
              <w:jc w:val="center"/>
              <w:rPr>
                <w:rFonts w:ascii="Arial TUR" w:hAnsi="Arial TUR" w:cs="Arial TUR"/>
                <w:sz w:val="16"/>
                <w:szCs w:val="16"/>
              </w:rPr>
            </w:pP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102350293</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102370119</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Bilgisayar Programcılığı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102350372</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Büro Yönetimi ve Yönetici Asistanlığı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102370164</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Büro Yönetimi ve Yönetici Asistanlığı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102350027</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Elektrik</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102370022</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Elektrik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102350275</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Elektronik Teknolojisi</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102350327</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Geleneksel El Sanatları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102350345</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İklimlendirme ve Soğutma Teknolojisi</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102350318</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İnşaat Teknolojisi</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102350266</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İşletme Yönetimi</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102370101</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İşletme Yönetimi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102350072</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Makine</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102370049</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Makine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102350081</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Makine, Resim ve Konstrüksiyon</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102350099</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Mobilya ve Dekorasyon</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102350248</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Muhasebe ve Vergi Uygulamaları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102370085</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Muhasebe ve Vergi Uygulamaları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102350336</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Pazarlama</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102350309</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Tarım Makineleri</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0B764E"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0B764E" w:rsidRDefault="000B764E">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0B764E" w:rsidRDefault="000B764E">
            <w:pPr>
              <w:rPr>
                <w:rFonts w:ascii="Arial TUR" w:hAnsi="Arial TUR" w:cs="Arial TUR"/>
                <w:sz w:val="16"/>
                <w:szCs w:val="16"/>
              </w:rPr>
            </w:pPr>
            <w:r>
              <w:rPr>
                <w:rFonts w:ascii="Arial TUR" w:hAnsi="Arial TUR" w:cs="Arial TUR"/>
                <w:sz w:val="16"/>
                <w:szCs w:val="16"/>
              </w:rPr>
              <w:t>102350399</w:t>
            </w:r>
          </w:p>
        </w:tc>
        <w:tc>
          <w:tcPr>
            <w:tcW w:w="5980" w:type="dxa"/>
            <w:tcBorders>
              <w:top w:val="nil"/>
              <w:left w:val="nil"/>
              <w:bottom w:val="single" w:sz="4" w:space="0" w:color="auto"/>
              <w:right w:val="single" w:sz="4" w:space="0" w:color="auto"/>
            </w:tcBorders>
            <w:shd w:val="clear" w:color="auto" w:fill="auto"/>
            <w:noWrap/>
            <w:vAlign w:val="bottom"/>
          </w:tcPr>
          <w:p w:rsidR="000B764E" w:rsidRDefault="000B764E">
            <w:pPr>
              <w:rPr>
                <w:rFonts w:ascii="Arial TUR" w:hAnsi="Arial TUR" w:cs="Arial TUR"/>
                <w:sz w:val="16"/>
                <w:szCs w:val="16"/>
              </w:rPr>
            </w:pPr>
            <w:r>
              <w:rPr>
                <w:rFonts w:ascii="Arial TUR" w:hAnsi="Arial TUR" w:cs="Arial TUR"/>
                <w:sz w:val="16"/>
                <w:szCs w:val="16"/>
              </w:rPr>
              <w:t>Tohumculuk</w:t>
            </w:r>
          </w:p>
        </w:tc>
        <w:tc>
          <w:tcPr>
            <w:tcW w:w="1280" w:type="dxa"/>
            <w:tcBorders>
              <w:top w:val="nil"/>
              <w:left w:val="nil"/>
              <w:bottom w:val="single" w:sz="4" w:space="0" w:color="auto"/>
              <w:right w:val="single" w:sz="4" w:space="0" w:color="auto"/>
            </w:tcBorders>
            <w:shd w:val="clear" w:color="auto" w:fill="auto"/>
            <w:vAlign w:val="bottom"/>
          </w:tcPr>
          <w:p w:rsidR="000B764E" w:rsidRDefault="000B764E">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0B764E" w:rsidRDefault="000B764E">
            <w:pPr>
              <w:jc w:val="center"/>
              <w:rPr>
                <w:rFonts w:ascii="Arial TUR" w:hAnsi="Arial TUR" w:cs="Arial TUR"/>
                <w:sz w:val="16"/>
                <w:szCs w:val="16"/>
              </w:rPr>
            </w:pP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b/>
                <w:bCs/>
                <w:sz w:val="16"/>
                <w:szCs w:val="16"/>
              </w:rPr>
            </w:pPr>
            <w:r>
              <w:rPr>
                <w:rFonts w:ascii="Arial TUR" w:hAnsi="Arial TUR" w:cs="Arial TUR"/>
                <w:b/>
                <w:bCs/>
                <w:sz w:val="16"/>
                <w:szCs w:val="16"/>
              </w:rPr>
              <w:t>Sağlık Hizmetleri Meslek Yüksekokulu</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102350415</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Çocuk Gelişimi</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102370207</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Çocuk Gelişimi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102350424</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Yaşlı Bakımı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102370191</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Yaşlı Bakımı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b/>
                <w:bCs/>
                <w:sz w:val="16"/>
                <w:szCs w:val="16"/>
              </w:rPr>
            </w:pPr>
            <w:r>
              <w:rPr>
                <w:rFonts w:ascii="Arial TUR" w:hAnsi="Arial TUR" w:cs="Arial TUR"/>
                <w:b/>
                <w:bCs/>
                <w:sz w:val="16"/>
                <w:szCs w:val="16"/>
              </w:rPr>
              <w:t>Akdağmadeni Meslek Yüksekokulu</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102350442</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Bahçe Tarımı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102350239</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Bankacılık ve Sigortacılık</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102370146</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Bankacılık ve Sigortacılık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102350363</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102350124</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Elektrik</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102350142</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Makine</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102350257</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Muhasebe ve Vergi Uygulamaları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102350203</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Otobüs Kaptanlığı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102350284</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Turizm ve Seyahat Hizmetleri</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b/>
                <w:bCs/>
                <w:sz w:val="16"/>
                <w:szCs w:val="16"/>
              </w:rPr>
            </w:pPr>
            <w:r>
              <w:rPr>
                <w:rFonts w:ascii="Arial TUR" w:hAnsi="Arial TUR" w:cs="Arial TUR"/>
                <w:b/>
                <w:bCs/>
                <w:sz w:val="16"/>
                <w:szCs w:val="16"/>
              </w:rPr>
              <w:t>Boğazlıyan Meslek Yüksekokulu</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102350406</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1C1506"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r>
              <w:rPr>
                <w:rFonts w:ascii="Arial TUR" w:hAnsi="Arial TUR" w:cs="Arial TUR"/>
                <w:sz w:val="16"/>
                <w:szCs w:val="16"/>
              </w:rPr>
              <w:t>102350469</w:t>
            </w:r>
          </w:p>
        </w:tc>
        <w:tc>
          <w:tcPr>
            <w:tcW w:w="5980" w:type="dxa"/>
            <w:tcBorders>
              <w:top w:val="nil"/>
              <w:left w:val="nil"/>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r>
              <w:rPr>
                <w:rFonts w:ascii="Arial TUR" w:hAnsi="Arial TUR" w:cs="Arial TUR"/>
                <w:sz w:val="16"/>
                <w:szCs w:val="16"/>
              </w:rPr>
              <w:t>Gıda Teknolojisi</w:t>
            </w:r>
          </w:p>
        </w:tc>
        <w:tc>
          <w:tcPr>
            <w:tcW w:w="1280" w:type="dxa"/>
            <w:tcBorders>
              <w:top w:val="nil"/>
              <w:left w:val="nil"/>
              <w:bottom w:val="single" w:sz="4" w:space="0" w:color="auto"/>
              <w:right w:val="single" w:sz="4" w:space="0" w:color="auto"/>
            </w:tcBorders>
            <w:shd w:val="clear" w:color="auto" w:fill="auto"/>
            <w:vAlign w:val="bottom"/>
          </w:tcPr>
          <w:p w:rsidR="001C1506" w:rsidRDefault="001C1506">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1C1506" w:rsidRDefault="001C1506">
            <w:pPr>
              <w:jc w:val="center"/>
              <w:rPr>
                <w:rFonts w:ascii="Arial TUR" w:hAnsi="Arial TUR" w:cs="Arial TUR"/>
                <w:sz w:val="16"/>
                <w:szCs w:val="16"/>
              </w:rPr>
            </w:pPr>
          </w:p>
        </w:tc>
      </w:tr>
      <w:tr w:rsidR="001C1506"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p>
        </w:tc>
        <w:tc>
          <w:tcPr>
            <w:tcW w:w="5980" w:type="dxa"/>
            <w:tcBorders>
              <w:top w:val="nil"/>
              <w:left w:val="nil"/>
              <w:bottom w:val="single" w:sz="4" w:space="0" w:color="auto"/>
              <w:right w:val="single" w:sz="4" w:space="0" w:color="auto"/>
            </w:tcBorders>
            <w:shd w:val="clear" w:color="auto" w:fill="auto"/>
            <w:noWrap/>
            <w:vAlign w:val="bottom"/>
          </w:tcPr>
          <w:p w:rsidR="001C1506" w:rsidRDefault="001C1506">
            <w:pPr>
              <w:rPr>
                <w:rFonts w:ascii="Arial TUR" w:hAnsi="Arial TUR" w:cs="Arial TUR"/>
                <w:b/>
                <w:bCs/>
                <w:sz w:val="16"/>
                <w:szCs w:val="16"/>
              </w:rPr>
            </w:pPr>
            <w:r>
              <w:rPr>
                <w:rFonts w:ascii="Arial TUR" w:hAnsi="Arial TUR" w:cs="Arial TUR"/>
                <w:b/>
                <w:bCs/>
                <w:sz w:val="16"/>
                <w:szCs w:val="16"/>
              </w:rPr>
              <w:t>Sorgun Meslek Yüksekokulu</w:t>
            </w:r>
          </w:p>
        </w:tc>
        <w:tc>
          <w:tcPr>
            <w:tcW w:w="1280" w:type="dxa"/>
            <w:tcBorders>
              <w:top w:val="nil"/>
              <w:left w:val="nil"/>
              <w:bottom w:val="single" w:sz="4" w:space="0" w:color="auto"/>
              <w:right w:val="single" w:sz="4" w:space="0" w:color="auto"/>
            </w:tcBorders>
            <w:shd w:val="clear" w:color="auto" w:fill="auto"/>
            <w:noWrap/>
            <w:vAlign w:val="bottom"/>
          </w:tcPr>
          <w:p w:rsidR="001C1506" w:rsidRDefault="001C1506">
            <w:pPr>
              <w:jc w:val="center"/>
              <w:rPr>
                <w:rFonts w:ascii="Arial TUR" w:hAnsi="Arial TUR" w:cs="Arial TUR"/>
                <w:sz w:val="16"/>
                <w:szCs w:val="16"/>
              </w:rPr>
            </w:pPr>
          </w:p>
        </w:tc>
        <w:tc>
          <w:tcPr>
            <w:tcW w:w="1280" w:type="dxa"/>
            <w:tcBorders>
              <w:top w:val="nil"/>
              <w:left w:val="nil"/>
              <w:bottom w:val="single" w:sz="4" w:space="0" w:color="auto"/>
              <w:right w:val="single" w:sz="4" w:space="0" w:color="auto"/>
            </w:tcBorders>
            <w:shd w:val="clear" w:color="auto" w:fill="auto"/>
            <w:noWrap/>
            <w:vAlign w:val="bottom"/>
          </w:tcPr>
          <w:p w:rsidR="001C1506" w:rsidRDefault="001C1506">
            <w:pPr>
              <w:jc w:val="center"/>
              <w:rPr>
                <w:rFonts w:ascii="Arial TUR" w:hAnsi="Arial TUR" w:cs="Arial TUR"/>
                <w:sz w:val="16"/>
                <w:szCs w:val="16"/>
              </w:rPr>
            </w:pPr>
          </w:p>
        </w:tc>
      </w:tr>
      <w:tr w:rsidR="001C1506"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r>
              <w:rPr>
                <w:rFonts w:ascii="Arial TUR" w:hAnsi="Arial TUR" w:cs="Arial TUR"/>
                <w:sz w:val="16"/>
                <w:szCs w:val="16"/>
              </w:rPr>
              <w:t>102350478</w:t>
            </w:r>
          </w:p>
        </w:tc>
        <w:tc>
          <w:tcPr>
            <w:tcW w:w="5980" w:type="dxa"/>
            <w:tcBorders>
              <w:top w:val="nil"/>
              <w:left w:val="nil"/>
              <w:bottom w:val="single" w:sz="4" w:space="0" w:color="auto"/>
              <w:right w:val="single" w:sz="4" w:space="0" w:color="auto"/>
            </w:tcBorders>
            <w:shd w:val="clear" w:color="auto" w:fill="auto"/>
            <w:noWrap/>
            <w:vAlign w:val="bottom"/>
          </w:tcPr>
          <w:p w:rsidR="001C1506" w:rsidRPr="001C1506" w:rsidRDefault="001C1506">
            <w:pPr>
              <w:rPr>
                <w:rFonts w:ascii="Arial TUR" w:hAnsi="Arial TUR" w:cs="Arial TUR"/>
                <w:bCs/>
                <w:sz w:val="16"/>
                <w:szCs w:val="16"/>
              </w:rPr>
            </w:pPr>
            <w:r w:rsidRPr="001C1506">
              <w:rPr>
                <w:rFonts w:ascii="Arial TUR" w:hAnsi="Arial TUR" w:cs="Arial TUR"/>
                <w:bCs/>
                <w:sz w:val="16"/>
                <w:szCs w:val="16"/>
              </w:rPr>
              <w:t>Muhasebe ve Vergi Uygulamaları</w:t>
            </w:r>
          </w:p>
        </w:tc>
        <w:tc>
          <w:tcPr>
            <w:tcW w:w="1280" w:type="dxa"/>
            <w:tcBorders>
              <w:top w:val="nil"/>
              <w:left w:val="nil"/>
              <w:bottom w:val="single" w:sz="4" w:space="0" w:color="auto"/>
              <w:right w:val="single" w:sz="4" w:space="0" w:color="auto"/>
            </w:tcBorders>
            <w:shd w:val="clear" w:color="auto" w:fill="auto"/>
            <w:noWrap/>
            <w:vAlign w:val="bottom"/>
          </w:tcPr>
          <w:p w:rsidR="001C1506" w:rsidRDefault="001C1506">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1C1506" w:rsidRDefault="001C1506">
            <w:pPr>
              <w:jc w:val="center"/>
              <w:rPr>
                <w:rFonts w:ascii="Arial TUR" w:hAnsi="Arial TUR" w:cs="Arial TUR"/>
                <w:sz w:val="16"/>
                <w:szCs w:val="16"/>
              </w:rPr>
            </w:pP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b/>
                <w:bCs/>
                <w:sz w:val="16"/>
                <w:szCs w:val="16"/>
              </w:rPr>
            </w:pPr>
            <w:r>
              <w:rPr>
                <w:rFonts w:ascii="Arial TUR" w:hAnsi="Arial TUR" w:cs="Arial TUR"/>
                <w:b/>
                <w:bCs/>
                <w:sz w:val="16"/>
                <w:szCs w:val="16"/>
              </w:rPr>
              <w:t>Yerköy Adalet Meslek Yüksekokulu</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40568C">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102350381</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Adalet</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1C1506">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102370173</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Adalet (İÖ)</w:t>
            </w:r>
          </w:p>
        </w:tc>
        <w:tc>
          <w:tcPr>
            <w:tcW w:w="1280" w:type="dxa"/>
            <w:tcBorders>
              <w:top w:val="nil"/>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1C1506">
        <w:trPr>
          <w:trHeight w:val="22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102350451</w:t>
            </w:r>
          </w:p>
        </w:tc>
        <w:tc>
          <w:tcPr>
            <w:tcW w:w="5980"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Sosyal Güvenlik</w:t>
            </w:r>
          </w:p>
        </w:tc>
        <w:tc>
          <w:tcPr>
            <w:tcW w:w="1280" w:type="dxa"/>
            <w:tcBorders>
              <w:top w:val="single" w:sz="4" w:space="0" w:color="auto"/>
              <w:left w:val="nil"/>
              <w:bottom w:val="single" w:sz="4" w:space="0" w:color="auto"/>
              <w:right w:val="single" w:sz="4" w:space="0" w:color="auto"/>
            </w:tcBorders>
            <w:shd w:val="clear" w:color="auto" w:fill="auto"/>
            <w:vAlign w:val="bottom"/>
          </w:tcPr>
          <w:p w:rsidR="0040568C" w:rsidRDefault="0040568C">
            <w:pPr>
              <w:jc w:val="center"/>
              <w:rPr>
                <w:rFonts w:ascii="Arial TUR" w:hAnsi="Arial TUR" w:cs="Arial TUR"/>
                <w:sz w:val="16"/>
                <w:szCs w:val="16"/>
              </w:rPr>
            </w:pPr>
            <w:r>
              <w:rPr>
                <w:rFonts w:ascii="Arial TUR" w:hAnsi="Arial TUR" w:cs="Arial TUR"/>
                <w:sz w:val="16"/>
                <w:szCs w:val="16"/>
              </w:rPr>
              <w:t>2</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1C1506" w:rsidTr="001C1506">
        <w:trPr>
          <w:trHeight w:val="22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r>
              <w:rPr>
                <w:rFonts w:ascii="Arial TUR" w:hAnsi="Arial TUR" w:cs="Arial TUR"/>
                <w:sz w:val="16"/>
                <w:szCs w:val="16"/>
              </w:rPr>
              <w:t>7</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r>
              <w:rPr>
                <w:rFonts w:ascii="Arial TUR" w:hAnsi="Arial TUR" w:cs="Arial TUR"/>
                <w:sz w:val="16"/>
                <w:szCs w:val="16"/>
              </w:rPr>
              <w:t>102370216</w:t>
            </w:r>
          </w:p>
        </w:tc>
        <w:tc>
          <w:tcPr>
            <w:tcW w:w="5980" w:type="dxa"/>
            <w:tcBorders>
              <w:top w:val="single" w:sz="4" w:space="0" w:color="auto"/>
              <w:left w:val="nil"/>
              <w:bottom w:val="single" w:sz="4" w:space="0" w:color="auto"/>
              <w:right w:val="single" w:sz="4" w:space="0" w:color="auto"/>
            </w:tcBorders>
            <w:shd w:val="clear" w:color="auto" w:fill="auto"/>
            <w:noWrap/>
            <w:vAlign w:val="bottom"/>
          </w:tcPr>
          <w:p w:rsidR="001C1506" w:rsidRDefault="001C1506">
            <w:pPr>
              <w:rPr>
                <w:rFonts w:ascii="Arial TUR" w:hAnsi="Arial TUR" w:cs="Arial TUR"/>
                <w:sz w:val="16"/>
                <w:szCs w:val="16"/>
              </w:rPr>
            </w:pPr>
            <w:r>
              <w:rPr>
                <w:rFonts w:ascii="Arial TUR" w:hAnsi="Arial TUR" w:cs="Arial TUR"/>
                <w:sz w:val="16"/>
                <w:szCs w:val="16"/>
              </w:rPr>
              <w:t>Sosyal Güvenlik (İ.Ö)</w:t>
            </w:r>
          </w:p>
        </w:tc>
        <w:tc>
          <w:tcPr>
            <w:tcW w:w="1280" w:type="dxa"/>
            <w:tcBorders>
              <w:top w:val="single" w:sz="4" w:space="0" w:color="auto"/>
              <w:left w:val="nil"/>
              <w:bottom w:val="single" w:sz="4" w:space="0" w:color="auto"/>
              <w:right w:val="single" w:sz="4" w:space="0" w:color="auto"/>
            </w:tcBorders>
            <w:shd w:val="clear" w:color="auto" w:fill="auto"/>
            <w:vAlign w:val="bottom"/>
          </w:tcPr>
          <w:p w:rsidR="001C1506" w:rsidRDefault="001C1506">
            <w:pPr>
              <w:jc w:val="center"/>
              <w:rPr>
                <w:rFonts w:ascii="Arial TUR" w:hAnsi="Arial TUR" w:cs="Arial TUR"/>
                <w:sz w:val="16"/>
                <w:szCs w:val="16"/>
              </w:rPr>
            </w:pPr>
            <w:r>
              <w:rPr>
                <w:rFonts w:ascii="Arial TUR" w:hAnsi="Arial TUR" w:cs="Arial TUR"/>
                <w:sz w:val="16"/>
                <w:szCs w:val="16"/>
              </w:rPr>
              <w:t>2</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1C1506" w:rsidRDefault="001C1506">
            <w:pPr>
              <w:jc w:val="center"/>
              <w:rPr>
                <w:rFonts w:ascii="Arial TUR" w:hAnsi="Arial TUR" w:cs="Arial TUR"/>
                <w:sz w:val="16"/>
                <w:szCs w:val="16"/>
              </w:rPr>
            </w:pPr>
          </w:p>
        </w:tc>
      </w:tr>
    </w:tbl>
    <w:p w:rsidR="0040568C" w:rsidRDefault="0040568C" w:rsidP="00061BF8">
      <w:pPr>
        <w:rPr>
          <w:sz w:val="23"/>
          <w:szCs w:val="23"/>
        </w:rPr>
      </w:pPr>
    </w:p>
    <w:sectPr w:rsidR="0040568C" w:rsidSect="00C32B51">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137"/>
    <w:multiLevelType w:val="hybridMultilevel"/>
    <w:tmpl w:val="183AD086"/>
    <w:lvl w:ilvl="0" w:tplc="B49A10D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80E4AEA"/>
    <w:multiLevelType w:val="hybridMultilevel"/>
    <w:tmpl w:val="851E3870"/>
    <w:lvl w:ilvl="0" w:tplc="041F000F">
      <w:start w:val="1"/>
      <w:numFmt w:val="decimal"/>
      <w:lvlText w:val="%1."/>
      <w:lvlJc w:val="left"/>
      <w:pPr>
        <w:tabs>
          <w:tab w:val="num" w:pos="720"/>
        </w:tabs>
        <w:ind w:left="720" w:hanging="360"/>
      </w:pPr>
      <w:rPr>
        <w:rFonts w:hint="default"/>
      </w:rPr>
    </w:lvl>
    <w:lvl w:ilvl="1" w:tplc="6CFC9C4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0622D84"/>
    <w:multiLevelType w:val="hybridMultilevel"/>
    <w:tmpl w:val="768092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ED601F4"/>
    <w:multiLevelType w:val="hybridMultilevel"/>
    <w:tmpl w:val="655CF430"/>
    <w:lvl w:ilvl="0" w:tplc="041F0017">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2D"/>
    <w:rsid w:val="0001165C"/>
    <w:rsid w:val="00021A2C"/>
    <w:rsid w:val="00023FB2"/>
    <w:rsid w:val="00030A27"/>
    <w:rsid w:val="000329B5"/>
    <w:rsid w:val="00061BF8"/>
    <w:rsid w:val="00061D13"/>
    <w:rsid w:val="000642F8"/>
    <w:rsid w:val="0007450A"/>
    <w:rsid w:val="0008223E"/>
    <w:rsid w:val="000903D5"/>
    <w:rsid w:val="000B34F0"/>
    <w:rsid w:val="000B4AF5"/>
    <w:rsid w:val="000B764E"/>
    <w:rsid w:val="000D0197"/>
    <w:rsid w:val="000D0981"/>
    <w:rsid w:val="000D137D"/>
    <w:rsid w:val="000E14EF"/>
    <w:rsid w:val="000E63A3"/>
    <w:rsid w:val="000F2F40"/>
    <w:rsid w:val="000F6149"/>
    <w:rsid w:val="00101787"/>
    <w:rsid w:val="001062D3"/>
    <w:rsid w:val="00117A37"/>
    <w:rsid w:val="00122084"/>
    <w:rsid w:val="00141B6E"/>
    <w:rsid w:val="00147EF2"/>
    <w:rsid w:val="00161634"/>
    <w:rsid w:val="001651B8"/>
    <w:rsid w:val="00167B0E"/>
    <w:rsid w:val="0018193A"/>
    <w:rsid w:val="00191AB3"/>
    <w:rsid w:val="001929D9"/>
    <w:rsid w:val="001B5D61"/>
    <w:rsid w:val="001B6B34"/>
    <w:rsid w:val="001C1506"/>
    <w:rsid w:val="001C40AB"/>
    <w:rsid w:val="001D0DC5"/>
    <w:rsid w:val="001E0334"/>
    <w:rsid w:val="001E2A9E"/>
    <w:rsid w:val="001E48EE"/>
    <w:rsid w:val="001E4B31"/>
    <w:rsid w:val="00226425"/>
    <w:rsid w:val="00244D58"/>
    <w:rsid w:val="002460F6"/>
    <w:rsid w:val="002801F6"/>
    <w:rsid w:val="002836E9"/>
    <w:rsid w:val="00283D7B"/>
    <w:rsid w:val="002D22C9"/>
    <w:rsid w:val="002E3913"/>
    <w:rsid w:val="002E3C1A"/>
    <w:rsid w:val="002F1C31"/>
    <w:rsid w:val="003171B1"/>
    <w:rsid w:val="0032058E"/>
    <w:rsid w:val="00325F4D"/>
    <w:rsid w:val="003264BB"/>
    <w:rsid w:val="00327F12"/>
    <w:rsid w:val="00337E78"/>
    <w:rsid w:val="00343748"/>
    <w:rsid w:val="0035464A"/>
    <w:rsid w:val="00357562"/>
    <w:rsid w:val="003A114A"/>
    <w:rsid w:val="003B359F"/>
    <w:rsid w:val="003C0A9E"/>
    <w:rsid w:val="003D0443"/>
    <w:rsid w:val="003D3639"/>
    <w:rsid w:val="003E6E0E"/>
    <w:rsid w:val="003E734C"/>
    <w:rsid w:val="003F4ED4"/>
    <w:rsid w:val="004025FF"/>
    <w:rsid w:val="0040568C"/>
    <w:rsid w:val="004114E7"/>
    <w:rsid w:val="00426BAE"/>
    <w:rsid w:val="00433E6B"/>
    <w:rsid w:val="004536E9"/>
    <w:rsid w:val="00465DCC"/>
    <w:rsid w:val="00466637"/>
    <w:rsid w:val="004729E0"/>
    <w:rsid w:val="00477455"/>
    <w:rsid w:val="0048226D"/>
    <w:rsid w:val="00495BF4"/>
    <w:rsid w:val="004A2C06"/>
    <w:rsid w:val="004A3AF9"/>
    <w:rsid w:val="004A4DF1"/>
    <w:rsid w:val="004A4EB8"/>
    <w:rsid w:val="004B11E7"/>
    <w:rsid w:val="004B5A5E"/>
    <w:rsid w:val="004C361F"/>
    <w:rsid w:val="004C3DB8"/>
    <w:rsid w:val="004C7A57"/>
    <w:rsid w:val="004E782E"/>
    <w:rsid w:val="004F5062"/>
    <w:rsid w:val="004F594C"/>
    <w:rsid w:val="00531F8D"/>
    <w:rsid w:val="00532175"/>
    <w:rsid w:val="0054072B"/>
    <w:rsid w:val="00572F84"/>
    <w:rsid w:val="005838A4"/>
    <w:rsid w:val="0058704F"/>
    <w:rsid w:val="005948CF"/>
    <w:rsid w:val="0059795D"/>
    <w:rsid w:val="005A559B"/>
    <w:rsid w:val="005A6458"/>
    <w:rsid w:val="005B30FA"/>
    <w:rsid w:val="005B537A"/>
    <w:rsid w:val="005B6F35"/>
    <w:rsid w:val="005D27D8"/>
    <w:rsid w:val="006029CF"/>
    <w:rsid w:val="006302A8"/>
    <w:rsid w:val="00651DB4"/>
    <w:rsid w:val="00666FBA"/>
    <w:rsid w:val="00673889"/>
    <w:rsid w:val="006838C4"/>
    <w:rsid w:val="00696C1B"/>
    <w:rsid w:val="00697701"/>
    <w:rsid w:val="006A03A5"/>
    <w:rsid w:val="006D4FA5"/>
    <w:rsid w:val="006D7F59"/>
    <w:rsid w:val="0071491A"/>
    <w:rsid w:val="00715A7A"/>
    <w:rsid w:val="00717F64"/>
    <w:rsid w:val="00725308"/>
    <w:rsid w:val="00734E31"/>
    <w:rsid w:val="007637F2"/>
    <w:rsid w:val="007964C6"/>
    <w:rsid w:val="007B0C9D"/>
    <w:rsid w:val="007B4BA1"/>
    <w:rsid w:val="007E5077"/>
    <w:rsid w:val="007F5996"/>
    <w:rsid w:val="007F6F04"/>
    <w:rsid w:val="00821293"/>
    <w:rsid w:val="00823503"/>
    <w:rsid w:val="008243F2"/>
    <w:rsid w:val="008312FB"/>
    <w:rsid w:val="0085783C"/>
    <w:rsid w:val="0086361B"/>
    <w:rsid w:val="00865EFB"/>
    <w:rsid w:val="00890275"/>
    <w:rsid w:val="00891C89"/>
    <w:rsid w:val="00897322"/>
    <w:rsid w:val="008A2568"/>
    <w:rsid w:val="008D61B6"/>
    <w:rsid w:val="008D79DB"/>
    <w:rsid w:val="008E27D9"/>
    <w:rsid w:val="008E5D66"/>
    <w:rsid w:val="008F15D6"/>
    <w:rsid w:val="008F43C2"/>
    <w:rsid w:val="008F471F"/>
    <w:rsid w:val="009146BF"/>
    <w:rsid w:val="00927394"/>
    <w:rsid w:val="00963E13"/>
    <w:rsid w:val="00965DBF"/>
    <w:rsid w:val="009730FE"/>
    <w:rsid w:val="009A4353"/>
    <w:rsid w:val="009A621C"/>
    <w:rsid w:val="009B3429"/>
    <w:rsid w:val="009B5607"/>
    <w:rsid w:val="009B636C"/>
    <w:rsid w:val="009D12FC"/>
    <w:rsid w:val="009D1E86"/>
    <w:rsid w:val="009E27F9"/>
    <w:rsid w:val="009E45CB"/>
    <w:rsid w:val="009E4B31"/>
    <w:rsid w:val="009F6433"/>
    <w:rsid w:val="009F6DF4"/>
    <w:rsid w:val="00A06263"/>
    <w:rsid w:val="00A118C9"/>
    <w:rsid w:val="00A23341"/>
    <w:rsid w:val="00A23365"/>
    <w:rsid w:val="00A26C0A"/>
    <w:rsid w:val="00A344DC"/>
    <w:rsid w:val="00A60146"/>
    <w:rsid w:val="00A72128"/>
    <w:rsid w:val="00A76972"/>
    <w:rsid w:val="00A878C4"/>
    <w:rsid w:val="00AA5F3E"/>
    <w:rsid w:val="00AA6657"/>
    <w:rsid w:val="00AB6A7F"/>
    <w:rsid w:val="00AC01E8"/>
    <w:rsid w:val="00AD37DB"/>
    <w:rsid w:val="00AD56B8"/>
    <w:rsid w:val="00AE294A"/>
    <w:rsid w:val="00AE53C2"/>
    <w:rsid w:val="00B12720"/>
    <w:rsid w:val="00B13E6B"/>
    <w:rsid w:val="00B31B11"/>
    <w:rsid w:val="00B33E4E"/>
    <w:rsid w:val="00B36C0E"/>
    <w:rsid w:val="00B71EA7"/>
    <w:rsid w:val="00B73456"/>
    <w:rsid w:val="00B80B92"/>
    <w:rsid w:val="00B821DC"/>
    <w:rsid w:val="00B958BF"/>
    <w:rsid w:val="00BB0526"/>
    <w:rsid w:val="00BD530F"/>
    <w:rsid w:val="00BE31AE"/>
    <w:rsid w:val="00BE7153"/>
    <w:rsid w:val="00BE7FB5"/>
    <w:rsid w:val="00BF4672"/>
    <w:rsid w:val="00BF6A7F"/>
    <w:rsid w:val="00C00F2F"/>
    <w:rsid w:val="00C1380A"/>
    <w:rsid w:val="00C160A5"/>
    <w:rsid w:val="00C214A5"/>
    <w:rsid w:val="00C23426"/>
    <w:rsid w:val="00C23BD1"/>
    <w:rsid w:val="00C23E30"/>
    <w:rsid w:val="00C3293A"/>
    <w:rsid w:val="00C32B51"/>
    <w:rsid w:val="00C33A39"/>
    <w:rsid w:val="00C3459B"/>
    <w:rsid w:val="00C66BB0"/>
    <w:rsid w:val="00C67346"/>
    <w:rsid w:val="00C67C49"/>
    <w:rsid w:val="00C809CF"/>
    <w:rsid w:val="00C8171F"/>
    <w:rsid w:val="00C95FBF"/>
    <w:rsid w:val="00CA3C69"/>
    <w:rsid w:val="00CA79D0"/>
    <w:rsid w:val="00CB320F"/>
    <w:rsid w:val="00CB4B06"/>
    <w:rsid w:val="00CB5661"/>
    <w:rsid w:val="00CC190A"/>
    <w:rsid w:val="00CC1E9E"/>
    <w:rsid w:val="00CD648B"/>
    <w:rsid w:val="00CE5695"/>
    <w:rsid w:val="00CF122D"/>
    <w:rsid w:val="00CF1E46"/>
    <w:rsid w:val="00CF6491"/>
    <w:rsid w:val="00D2222B"/>
    <w:rsid w:val="00D230F9"/>
    <w:rsid w:val="00D30CC6"/>
    <w:rsid w:val="00D46EDE"/>
    <w:rsid w:val="00D51FFF"/>
    <w:rsid w:val="00D6187F"/>
    <w:rsid w:val="00D6357B"/>
    <w:rsid w:val="00D64D01"/>
    <w:rsid w:val="00D77D6B"/>
    <w:rsid w:val="00D8083C"/>
    <w:rsid w:val="00D90AD5"/>
    <w:rsid w:val="00D933D8"/>
    <w:rsid w:val="00D949BA"/>
    <w:rsid w:val="00DA4BA0"/>
    <w:rsid w:val="00DA61BC"/>
    <w:rsid w:val="00DA6E86"/>
    <w:rsid w:val="00DC01CC"/>
    <w:rsid w:val="00DC0A58"/>
    <w:rsid w:val="00DC5461"/>
    <w:rsid w:val="00DD4352"/>
    <w:rsid w:val="00E107C6"/>
    <w:rsid w:val="00E13B97"/>
    <w:rsid w:val="00E36273"/>
    <w:rsid w:val="00E41EE4"/>
    <w:rsid w:val="00E42B77"/>
    <w:rsid w:val="00E619EC"/>
    <w:rsid w:val="00E6482D"/>
    <w:rsid w:val="00E8017C"/>
    <w:rsid w:val="00E80561"/>
    <w:rsid w:val="00E812BD"/>
    <w:rsid w:val="00E830F0"/>
    <w:rsid w:val="00EA3CC8"/>
    <w:rsid w:val="00EB31FD"/>
    <w:rsid w:val="00ED121D"/>
    <w:rsid w:val="00F06004"/>
    <w:rsid w:val="00F121B7"/>
    <w:rsid w:val="00F16578"/>
    <w:rsid w:val="00F23A2D"/>
    <w:rsid w:val="00F25626"/>
    <w:rsid w:val="00F63441"/>
    <w:rsid w:val="00F64A2E"/>
    <w:rsid w:val="00F83A82"/>
    <w:rsid w:val="00FA554C"/>
    <w:rsid w:val="00FB392C"/>
    <w:rsid w:val="00FC0628"/>
    <w:rsid w:val="00FC2FA3"/>
    <w:rsid w:val="00FC6DAA"/>
    <w:rsid w:val="00FC79F6"/>
    <w:rsid w:val="00FD05BE"/>
    <w:rsid w:val="00FE1991"/>
    <w:rsid w:val="00FE45B2"/>
    <w:rsid w:val="00FE7725"/>
    <w:rsid w:val="00F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basedOn w:val="VarsaylanParagrafYazTipi"/>
    <w:rsid w:val="00D51FFF"/>
    <w:rPr>
      <w:color w:val="0000FF"/>
      <w:u w:val="single"/>
    </w:rPr>
  </w:style>
  <w:style w:type="table" w:styleId="TabloKlavuzu">
    <w:name w:val="Table Grid"/>
    <w:basedOn w:val="NormalTablo"/>
    <w:rsid w:val="001B6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94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basedOn w:val="VarsaylanParagrafYazTipi"/>
    <w:rsid w:val="00D51FFF"/>
    <w:rPr>
      <w:color w:val="0000FF"/>
      <w:u w:val="single"/>
    </w:rPr>
  </w:style>
  <w:style w:type="table" w:styleId="TabloKlavuzu">
    <w:name w:val="Table Grid"/>
    <w:basedOn w:val="NormalTablo"/>
    <w:rsid w:val="001B6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94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6957">
      <w:bodyDiv w:val="1"/>
      <w:marLeft w:val="0"/>
      <w:marRight w:val="0"/>
      <w:marTop w:val="0"/>
      <w:marBottom w:val="0"/>
      <w:divBdr>
        <w:top w:val="none" w:sz="0" w:space="0" w:color="auto"/>
        <w:left w:val="none" w:sz="0" w:space="0" w:color="auto"/>
        <w:bottom w:val="none" w:sz="0" w:space="0" w:color="auto"/>
        <w:right w:val="none" w:sz="0" w:space="0" w:color="auto"/>
      </w:divBdr>
    </w:div>
    <w:div w:id="1325622638">
      <w:bodyDiv w:val="1"/>
      <w:marLeft w:val="0"/>
      <w:marRight w:val="0"/>
      <w:marTop w:val="0"/>
      <w:marBottom w:val="0"/>
      <w:divBdr>
        <w:top w:val="none" w:sz="0" w:space="0" w:color="auto"/>
        <w:left w:val="none" w:sz="0" w:space="0" w:color="auto"/>
        <w:bottom w:val="none" w:sz="0" w:space="0" w:color="auto"/>
        <w:right w:val="none" w:sz="0" w:space="0" w:color="auto"/>
      </w:divBdr>
    </w:div>
    <w:div w:id="1444031060">
      <w:bodyDiv w:val="1"/>
      <w:marLeft w:val="0"/>
      <w:marRight w:val="0"/>
      <w:marTop w:val="0"/>
      <w:marBottom w:val="0"/>
      <w:divBdr>
        <w:top w:val="none" w:sz="0" w:space="0" w:color="auto"/>
        <w:left w:val="none" w:sz="0" w:space="0" w:color="auto"/>
        <w:bottom w:val="none" w:sz="0" w:space="0" w:color="auto"/>
        <w:right w:val="none" w:sz="0" w:space="0" w:color="auto"/>
      </w:divBdr>
    </w:div>
    <w:div w:id="1651445998">
      <w:bodyDiv w:val="1"/>
      <w:marLeft w:val="0"/>
      <w:marRight w:val="0"/>
      <w:marTop w:val="0"/>
      <w:marBottom w:val="0"/>
      <w:divBdr>
        <w:top w:val="none" w:sz="0" w:space="0" w:color="auto"/>
        <w:left w:val="none" w:sz="0" w:space="0" w:color="auto"/>
        <w:bottom w:val="none" w:sz="0" w:space="0" w:color="auto"/>
        <w:right w:val="none" w:sz="0" w:space="0" w:color="auto"/>
      </w:divBdr>
    </w:div>
    <w:div w:id="1746027271">
      <w:bodyDiv w:val="1"/>
      <w:marLeft w:val="0"/>
      <w:marRight w:val="0"/>
      <w:marTop w:val="0"/>
      <w:marBottom w:val="0"/>
      <w:divBdr>
        <w:top w:val="none" w:sz="0" w:space="0" w:color="auto"/>
        <w:left w:val="none" w:sz="0" w:space="0" w:color="auto"/>
        <w:bottom w:val="none" w:sz="0" w:space="0" w:color="auto"/>
        <w:right w:val="none" w:sz="0" w:space="0" w:color="auto"/>
      </w:divBdr>
    </w:div>
    <w:div w:id="1840120439">
      <w:bodyDiv w:val="1"/>
      <w:marLeft w:val="0"/>
      <w:marRight w:val="0"/>
      <w:marTop w:val="0"/>
      <w:marBottom w:val="0"/>
      <w:divBdr>
        <w:top w:val="none" w:sz="0" w:space="0" w:color="auto"/>
        <w:left w:val="none" w:sz="0" w:space="0" w:color="auto"/>
        <w:bottom w:val="none" w:sz="0" w:space="0" w:color="auto"/>
        <w:right w:val="none" w:sz="0" w:space="0" w:color="auto"/>
      </w:divBdr>
    </w:div>
    <w:div w:id="19439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zok.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BOZOK ÜNİVERSİTESİ REKTÖRLÜĞÜNDEN</vt:lpstr>
    </vt:vector>
  </TitlesOfParts>
  <Company/>
  <LinksUpToDate>false</LinksUpToDate>
  <CharactersWithSpaces>6603</CharactersWithSpaces>
  <SharedDoc>false</SharedDoc>
  <HLinks>
    <vt:vector size="6" baseType="variant">
      <vt:variant>
        <vt:i4>1245215</vt:i4>
      </vt:variant>
      <vt:variant>
        <vt:i4>0</vt:i4>
      </vt:variant>
      <vt:variant>
        <vt:i4>0</vt:i4>
      </vt:variant>
      <vt:variant>
        <vt:i4>5</vt:i4>
      </vt:variant>
      <vt:variant>
        <vt:lpwstr>http://bozok.edu.tr/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BOZOK ÜNİVERSİTESİ REKTÖRLÜĞÜNDEN</dc:title>
  <dc:creator>BOZOK UNI</dc:creator>
  <cp:lastModifiedBy>fatih</cp:lastModifiedBy>
  <cp:revision>2</cp:revision>
  <cp:lastPrinted>2013-12-23T06:38:00Z</cp:lastPrinted>
  <dcterms:created xsi:type="dcterms:W3CDTF">2014-01-09T12:01:00Z</dcterms:created>
  <dcterms:modified xsi:type="dcterms:W3CDTF">2014-01-09T12:01:00Z</dcterms:modified>
</cp:coreProperties>
</file>