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0" w:rsidRDefault="00B50DD0" w:rsidP="00B50DD0">
      <w:pPr>
        <w:jc w:val="center"/>
      </w:pPr>
    </w:p>
    <w:p w:rsidR="00B50DD0" w:rsidRDefault="00B50DD0" w:rsidP="00B50DD0">
      <w:pPr>
        <w:jc w:val="center"/>
        <w:rPr>
          <w:b/>
        </w:rPr>
      </w:pPr>
      <w:r>
        <w:rPr>
          <w:b/>
        </w:rPr>
        <w:t>T.C.</w:t>
      </w:r>
    </w:p>
    <w:p w:rsidR="00B50DD0" w:rsidRDefault="00B50DD0" w:rsidP="00B50DD0">
      <w:pPr>
        <w:jc w:val="center"/>
        <w:rPr>
          <w:b/>
        </w:rPr>
      </w:pPr>
      <w:r>
        <w:rPr>
          <w:b/>
        </w:rPr>
        <w:t>ÇANAKKALE ONSEKİZ MART ÜNİVERSİTESİ</w:t>
      </w:r>
    </w:p>
    <w:p w:rsidR="00B50DD0" w:rsidRDefault="00B50DD0" w:rsidP="00B50DD0">
      <w:pPr>
        <w:jc w:val="center"/>
        <w:rPr>
          <w:b/>
        </w:rPr>
      </w:pPr>
      <w:r>
        <w:rPr>
          <w:b/>
        </w:rPr>
        <w:t xml:space="preserve">EĞİTİM BİLİMLERİ ENSTİTÜSÜ </w:t>
      </w:r>
    </w:p>
    <w:p w:rsidR="00B50DD0" w:rsidRDefault="00B50DD0" w:rsidP="00B50DD0">
      <w:pPr>
        <w:jc w:val="center"/>
        <w:rPr>
          <w:b/>
        </w:rPr>
      </w:pPr>
      <w:r>
        <w:rPr>
          <w:b/>
        </w:rPr>
        <w:t xml:space="preserve">2013-2014 EĞİTİM ÖĞRETİM YILI GÜZ YARIYILI </w:t>
      </w:r>
    </w:p>
    <w:p w:rsidR="00B50DD0" w:rsidRDefault="00B50DD0" w:rsidP="00B50DD0">
      <w:pPr>
        <w:jc w:val="center"/>
      </w:pPr>
      <w:r>
        <w:rPr>
          <w:b/>
        </w:rPr>
        <w:t>DOKTORA KONTENJANLARI</w:t>
      </w:r>
    </w:p>
    <w:p w:rsidR="00B50DD0" w:rsidRDefault="00B50DD0" w:rsidP="00B50DD0"/>
    <w:p w:rsidR="00B50DD0" w:rsidRDefault="00B50DD0" w:rsidP="00B50DD0"/>
    <w:p w:rsidR="00B50DD0" w:rsidRPr="00234477" w:rsidRDefault="00B50DD0" w:rsidP="00B50DD0">
      <w:pPr>
        <w:jc w:val="center"/>
        <w:rPr>
          <w:b/>
          <w:color w:val="FF0000"/>
          <w:sz w:val="21"/>
          <w:szCs w:val="21"/>
        </w:rPr>
      </w:pPr>
      <w:r>
        <w:rPr>
          <w:b/>
          <w:color w:val="FF0000"/>
          <w:sz w:val="21"/>
          <w:szCs w:val="21"/>
        </w:rPr>
        <w:t>DOKTORA PROGRAMLARI</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26"/>
        <w:gridCol w:w="1417"/>
        <w:gridCol w:w="993"/>
        <w:gridCol w:w="1222"/>
        <w:gridCol w:w="1046"/>
        <w:gridCol w:w="1174"/>
        <w:gridCol w:w="929"/>
      </w:tblGrid>
      <w:tr w:rsidR="00073583" w:rsidTr="0093181A">
        <w:tc>
          <w:tcPr>
            <w:tcW w:w="152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ANABİLİM DALI</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BİLİM DALI</w:t>
            </w:r>
          </w:p>
        </w:tc>
        <w:tc>
          <w:tcPr>
            <w:tcW w:w="22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T.C. UYRUKLU</w:t>
            </w:r>
          </w:p>
          <w:p w:rsidR="00073583" w:rsidRDefault="00073583" w:rsidP="0093181A">
            <w:pPr>
              <w:pStyle w:val="Varsaylan"/>
              <w:jc w:val="center"/>
              <w:textAlignment w:val="baseline"/>
            </w:pP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YABANCI UYRUKLU</w:t>
            </w:r>
          </w:p>
          <w:p w:rsidR="00073583" w:rsidRDefault="00073583" w:rsidP="0093181A">
            <w:pPr>
              <w:pStyle w:val="Varsaylan"/>
              <w:jc w:val="center"/>
              <w:textAlignment w:val="baseline"/>
            </w:pP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073583" w:rsidRDefault="00073583" w:rsidP="0093181A">
            <w:pPr>
              <w:pStyle w:val="Varsaylan"/>
              <w:jc w:val="center"/>
              <w:textAlignment w:val="baseline"/>
            </w:pPr>
            <w:r>
              <w:t>ALES</w:t>
            </w:r>
          </w:p>
        </w:tc>
      </w:tr>
      <w:tr w:rsidR="00073583" w:rsidTr="0093181A">
        <w:trPr>
          <w:trHeight w:val="352"/>
        </w:trPr>
        <w:tc>
          <w:tcPr>
            <w:tcW w:w="152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ALAN İÇİ</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ALAN DIŞI</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ALAN İÇİ</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Default="00073583" w:rsidP="0093181A">
            <w:pPr>
              <w:pStyle w:val="Varsaylan"/>
              <w:jc w:val="center"/>
              <w:textAlignment w:val="baseline"/>
            </w:pPr>
            <w:r>
              <w:rPr>
                <w:b/>
                <w:sz w:val="21"/>
                <w:szCs w:val="21"/>
              </w:rPr>
              <w:t>ALAN DIŞI</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3583" w:rsidRDefault="00073583" w:rsidP="0093181A">
            <w:pPr>
              <w:pStyle w:val="Varsaylan"/>
              <w:jc w:val="center"/>
            </w:pPr>
          </w:p>
        </w:tc>
      </w:tr>
      <w:tr w:rsidR="00073583" w:rsidTr="0093181A">
        <w:trPr>
          <w:trHeight w:val="352"/>
        </w:trPr>
        <w:tc>
          <w:tcPr>
            <w:tcW w:w="152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rPr>
                <w:color w:val="000000"/>
              </w:rPr>
            </w:pPr>
            <w:r>
              <w:rPr>
                <w:color w:val="000000"/>
              </w:rPr>
              <w:t>Türkçe Eğitimi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rPr>
                <w:color w:val="00000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3</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3</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3</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3583" w:rsidRPr="00021598" w:rsidRDefault="00073583" w:rsidP="0093181A">
            <w:pPr>
              <w:pStyle w:val="Varsaylan"/>
              <w:jc w:val="center"/>
              <w:rPr>
                <w:color w:val="000000"/>
              </w:rPr>
            </w:pPr>
            <w:r>
              <w:rPr>
                <w:color w:val="000000"/>
              </w:rPr>
              <w:t>SÖZ</w:t>
            </w:r>
          </w:p>
        </w:tc>
      </w:tr>
      <w:tr w:rsidR="00073583" w:rsidTr="0093181A">
        <w:trPr>
          <w:trHeight w:val="352"/>
        </w:trPr>
        <w:tc>
          <w:tcPr>
            <w:tcW w:w="152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rPr>
                <w:color w:val="000000"/>
                <w:sz w:val="21"/>
                <w:szCs w:val="21"/>
              </w:rPr>
            </w:pPr>
            <w:r w:rsidRPr="00021598">
              <w:rPr>
                <w:color w:val="000000"/>
                <w:sz w:val="21"/>
                <w:szCs w:val="21"/>
              </w:rPr>
              <w:t xml:space="preserve">Yabancı Diller Eğitimi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rPr>
                <w:color w:val="000000"/>
              </w:rPr>
            </w:pPr>
            <w:r w:rsidRPr="00021598">
              <w:rPr>
                <w:color w:val="000000"/>
              </w:rPr>
              <w:t>İngiliz Dili Eğitimi</w:t>
            </w:r>
            <w:r>
              <w:rPr>
                <w:color w:val="00000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2</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1</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3583" w:rsidRPr="00021598" w:rsidRDefault="00073583" w:rsidP="0093181A">
            <w:pPr>
              <w:pStyle w:val="Varsaylan"/>
              <w:jc w:val="center"/>
              <w:textAlignment w:val="baseline"/>
              <w:rPr>
                <w:b/>
                <w:color w:val="000000"/>
                <w:sz w:val="21"/>
                <w:szCs w:val="21"/>
              </w:rPr>
            </w:pPr>
            <w:r>
              <w:rPr>
                <w:b/>
                <w:color w:val="000000"/>
                <w:sz w:val="21"/>
                <w:szCs w:val="21"/>
              </w:rPr>
              <w:t>1</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3583" w:rsidRPr="00021598" w:rsidRDefault="00073583" w:rsidP="0093181A">
            <w:pPr>
              <w:pStyle w:val="Varsaylan"/>
              <w:jc w:val="center"/>
              <w:rPr>
                <w:color w:val="000000"/>
              </w:rPr>
            </w:pPr>
            <w:r w:rsidRPr="00021598">
              <w:rPr>
                <w:color w:val="000000"/>
              </w:rPr>
              <w:t>SÖZ</w:t>
            </w:r>
          </w:p>
        </w:tc>
      </w:tr>
    </w:tbl>
    <w:p w:rsidR="00B50DD0" w:rsidRDefault="00B50DD0" w:rsidP="00B50DD0">
      <w:pPr>
        <w:rPr>
          <w:b/>
          <w:color w:val="FF0000"/>
        </w:rPr>
      </w:pPr>
    </w:p>
    <w:p w:rsidR="00B50DD0" w:rsidRDefault="0024754B" w:rsidP="00B50DD0">
      <w:pPr>
        <w:jc w:val="both"/>
        <w:rPr>
          <w:b/>
          <w:sz w:val="22"/>
          <w:szCs w:val="22"/>
        </w:rPr>
      </w:pPr>
      <w:r>
        <w:rPr>
          <w:szCs w:val="22"/>
        </w:rPr>
        <w:t xml:space="preserve">(*) </w:t>
      </w:r>
      <w:r w:rsidR="00B50DD0">
        <w:rPr>
          <w:szCs w:val="22"/>
        </w:rPr>
        <w:t>Yabancı Diller Eğitimi Anabilim Dalı İngiliz Dili Eğitimi Bilim Dalında doktora  programına başvurabilmek için adayların yabancı dil puanı olarak kendi dille</w:t>
      </w:r>
      <w:bookmarkStart w:id="0" w:name="_GoBack"/>
      <w:bookmarkEnd w:id="0"/>
      <w:r w:rsidR="00B50DD0">
        <w:rPr>
          <w:szCs w:val="22"/>
        </w:rPr>
        <w:t xml:space="preserve">rinde  YDS-KPDS-ÜDS’den 90 puan veya TOEFL ve benzeri uluslararası geçerliliği olan </w:t>
      </w:r>
      <w:r w:rsidR="00B50DD0">
        <w:t xml:space="preserve">sınavlardan eşdeğer puan almış olmaları gereklidir. </w:t>
      </w:r>
    </w:p>
    <w:p w:rsidR="00B50DD0" w:rsidRPr="005F1632" w:rsidRDefault="00B50DD0" w:rsidP="00B50DD0">
      <w:pPr>
        <w:pStyle w:val="NormalWeb"/>
        <w:jc w:val="center"/>
        <w:rPr>
          <w:color w:val="000000"/>
        </w:rPr>
      </w:pPr>
      <w:r w:rsidRPr="005F1632">
        <w:rPr>
          <w:rStyle w:val="Gl"/>
          <w:color w:val="000000"/>
        </w:rPr>
        <w:t xml:space="preserve">DOKTORA PROGRAMLARINA </w:t>
      </w:r>
      <w:r w:rsidRPr="005F1632">
        <w:rPr>
          <w:color w:val="000000"/>
        </w:rPr>
        <w:br/>
      </w:r>
      <w:r w:rsidRPr="005F1632">
        <w:rPr>
          <w:rStyle w:val="Gl"/>
          <w:color w:val="000000"/>
        </w:rPr>
        <w:t>BAŞVURU VE KABUL KOŞULLARI</w:t>
      </w:r>
    </w:p>
    <w:p w:rsidR="00B50DD0" w:rsidRPr="005F1632" w:rsidRDefault="00B50DD0" w:rsidP="00B50DD0">
      <w:pPr>
        <w:pStyle w:val="NormalWeb"/>
        <w:rPr>
          <w:color w:val="000000"/>
        </w:rPr>
      </w:pPr>
      <w:r w:rsidRPr="005F1632">
        <w:rPr>
          <w:rStyle w:val="Gl"/>
          <w:color w:val="000000"/>
        </w:rPr>
        <w:t>1-ON-LİNE BAŞVURU</w:t>
      </w:r>
    </w:p>
    <w:p w:rsidR="00B50DD0" w:rsidRPr="005F1632" w:rsidRDefault="00B50DD0" w:rsidP="00DD322C">
      <w:pPr>
        <w:pStyle w:val="NormalWeb"/>
        <w:jc w:val="both"/>
        <w:rPr>
          <w:color w:val="000000"/>
        </w:rPr>
      </w:pPr>
      <w:r w:rsidRPr="005F1632">
        <w:rPr>
          <w:color w:val="000000"/>
        </w:rPr>
        <w:t xml:space="preserve">Enstitümüzde herhangi bir programa başvurmak için, öncelikle ÇOMÜ Öğrenci Bilgi Sistemi üzerinde, </w:t>
      </w:r>
      <w:hyperlink r:id="rId6" w:history="1">
        <w:r w:rsidRPr="005F1632">
          <w:rPr>
            <w:rStyle w:val="Kpr"/>
          </w:rPr>
          <w:t>http://obs.comu.edu.tr/ogrenci/yonetim/enstitubasvuru.aspx</w:t>
        </w:r>
      </w:hyperlink>
      <w:r w:rsidRPr="005F1632">
        <w:rPr>
          <w:color w:val="000000"/>
        </w:rPr>
        <w:t xml:space="preserve"> adresinden </w:t>
      </w:r>
      <w:r w:rsidR="00986263">
        <w:rPr>
          <w:color w:val="000000"/>
        </w:rPr>
        <w:t xml:space="preserve">05 Ağustos 2013 tarihinden itibaren </w:t>
      </w:r>
      <w:r w:rsidRPr="005F1632">
        <w:rPr>
          <w:color w:val="000000"/>
        </w:rPr>
        <w:t>on-</w:t>
      </w:r>
      <w:proofErr w:type="spellStart"/>
      <w:r w:rsidRPr="005F1632">
        <w:rPr>
          <w:color w:val="000000"/>
        </w:rPr>
        <w:t>line</w:t>
      </w:r>
      <w:proofErr w:type="spellEnd"/>
      <w:r w:rsidRPr="005F1632">
        <w:rPr>
          <w:color w:val="000000"/>
        </w:rPr>
        <w:t xml:space="preserve"> başvuru yapılarak istenen bilgilerin girilmesi gerekmektedir. </w:t>
      </w:r>
    </w:p>
    <w:p w:rsidR="00B50DD0" w:rsidRPr="005F1632" w:rsidRDefault="00B50DD0" w:rsidP="00DD322C">
      <w:pPr>
        <w:pStyle w:val="NormalWeb"/>
        <w:jc w:val="both"/>
        <w:rPr>
          <w:color w:val="000000"/>
        </w:rPr>
      </w:pPr>
      <w:r w:rsidRPr="005F1632">
        <w:rPr>
          <w:color w:val="000000"/>
        </w:rPr>
        <w:t xml:space="preserve">1) </w:t>
      </w:r>
      <w:r>
        <w:rPr>
          <w:color w:val="000000"/>
        </w:rPr>
        <w:t xml:space="preserve">Her aday sadece bir </w:t>
      </w:r>
      <w:r w:rsidRPr="005F1632">
        <w:rPr>
          <w:color w:val="000000"/>
        </w:rPr>
        <w:t>lisansüstü programa başvuru yapabilir.</w:t>
      </w:r>
    </w:p>
    <w:p w:rsidR="00B50DD0" w:rsidRPr="005F1632" w:rsidRDefault="00B50DD0" w:rsidP="00DD322C">
      <w:pPr>
        <w:pStyle w:val="NormalWeb"/>
        <w:jc w:val="both"/>
        <w:rPr>
          <w:color w:val="000000"/>
        </w:rPr>
      </w:pPr>
      <w:r w:rsidRPr="005F1632">
        <w:rPr>
          <w:color w:val="000000"/>
        </w:rPr>
        <w:t xml:space="preserve">2) Adaylar mezun oldukları yüksek lisans programına göre alan içi veya alan dışı sayılacaktır. Her program için hangi yüksek lisans programlarının alan içi sayıldığı enstitümüz web sayfasında adresinde ilan edilmiştir. Bu alanların dışında kalanlar alan dışı olarak değerlendirilir </w:t>
      </w:r>
    </w:p>
    <w:p w:rsidR="00B50DD0" w:rsidRPr="005F1632" w:rsidRDefault="00B50DD0" w:rsidP="00DD322C">
      <w:pPr>
        <w:pStyle w:val="NormalWeb"/>
        <w:jc w:val="both"/>
        <w:rPr>
          <w:color w:val="000000"/>
        </w:rPr>
      </w:pPr>
      <w:r w:rsidRPr="005F1632">
        <w:rPr>
          <w:color w:val="000000"/>
        </w:rPr>
        <w:t>3) On-</w:t>
      </w:r>
      <w:proofErr w:type="spellStart"/>
      <w:r w:rsidRPr="005F1632">
        <w:rPr>
          <w:color w:val="000000"/>
        </w:rPr>
        <w:t>line</w:t>
      </w:r>
      <w:proofErr w:type="spellEnd"/>
      <w:r w:rsidRPr="005F1632">
        <w:rPr>
          <w:color w:val="000000"/>
        </w:rPr>
        <w:t xml:space="preserve"> başvuru aşamasında yeni çekilmiş vesikalık fotoğrafın JPEG dosyası olarak sisteme yüklenmesi zorunludur. Öğrenci kimliği ve diğer belgelerde bu resim kullanılacaktır. Resmin uygun olmaması durumunda, adaylardan yeni bir resim yüklemesi talep edilecektir.</w:t>
      </w:r>
    </w:p>
    <w:p w:rsidR="00B50DD0" w:rsidRPr="005F1632" w:rsidRDefault="00B50DD0" w:rsidP="00DD322C">
      <w:pPr>
        <w:pStyle w:val="NormalWeb"/>
        <w:jc w:val="both"/>
        <w:rPr>
          <w:color w:val="000000"/>
        </w:rPr>
      </w:pPr>
      <w:r w:rsidRPr="005F1632">
        <w:rPr>
          <w:color w:val="000000"/>
        </w:rPr>
        <w:t xml:space="preserve">4) Başvuru ekranında, yüksek lisans mezuniyet ortalamaları mezuniyet belgesi veya transkriptte yüzlük sistemde olanlar yüzlük not ortalamasını, 4’lük sistemde olanlar 4’lük ortalamasını girecektir. 4’lük sistemde olanların notları otomatik yüzlük sisteme çevrilecektir. </w:t>
      </w:r>
    </w:p>
    <w:p w:rsidR="004A31B1" w:rsidRDefault="004A31B1" w:rsidP="00B50DD0">
      <w:pPr>
        <w:pStyle w:val="NormalWeb"/>
        <w:rPr>
          <w:rStyle w:val="Gl"/>
          <w:color w:val="000000"/>
        </w:rPr>
      </w:pPr>
    </w:p>
    <w:p w:rsidR="004A31B1" w:rsidRDefault="004A31B1" w:rsidP="00B50DD0">
      <w:pPr>
        <w:pStyle w:val="NormalWeb"/>
        <w:rPr>
          <w:rStyle w:val="Gl"/>
          <w:color w:val="000000"/>
        </w:rPr>
      </w:pPr>
    </w:p>
    <w:p w:rsidR="00B50DD0" w:rsidRPr="005F1632" w:rsidRDefault="00B50DD0" w:rsidP="00B50DD0">
      <w:pPr>
        <w:pStyle w:val="NormalWeb"/>
        <w:rPr>
          <w:color w:val="000000"/>
        </w:rPr>
      </w:pPr>
      <w:r w:rsidRPr="005F1632">
        <w:rPr>
          <w:rStyle w:val="Gl"/>
          <w:color w:val="000000"/>
        </w:rPr>
        <w:lastRenderedPageBreak/>
        <w:t xml:space="preserve">2-BAŞVURUNUN TAMAMLANMASI VE GEREKLİ BELGELER </w:t>
      </w:r>
    </w:p>
    <w:p w:rsidR="00B50DD0" w:rsidRPr="00DD322C" w:rsidRDefault="00B50DD0" w:rsidP="004A31B1">
      <w:pPr>
        <w:pStyle w:val="NormalWeb"/>
        <w:ind w:firstLine="708"/>
        <w:jc w:val="both"/>
      </w:pPr>
      <w:r w:rsidRPr="00DD322C">
        <w:t>On-</w:t>
      </w:r>
      <w:proofErr w:type="spellStart"/>
      <w:r w:rsidRPr="00DD322C">
        <w:t>line</w:t>
      </w:r>
      <w:proofErr w:type="spellEnd"/>
      <w:r w:rsidRPr="00DD322C">
        <w:t xml:space="preserve"> başvuru yapıldıktan sonra, aşağıda belirtilen evrakların eksiksiz olarak, son başvuru tarihine kadar Enstitü Müdürlüğü Öğrenci İşleri bürosuna </w:t>
      </w:r>
      <w:r w:rsidRPr="00DD322C">
        <w:rPr>
          <w:rStyle w:val="Gl"/>
        </w:rPr>
        <w:t>şahsen veya noter vekâleti verilen ikinci kişiler tarafından</w:t>
      </w:r>
      <w:r w:rsidRPr="00DD322C">
        <w:t xml:space="preserve"> teslim ederek başvuru işleminin tamamlanması gerekmektedir. </w:t>
      </w:r>
    </w:p>
    <w:p w:rsidR="004A31B1" w:rsidRDefault="00B50DD0" w:rsidP="004A31B1">
      <w:pPr>
        <w:pStyle w:val="NormalWeb"/>
        <w:jc w:val="both"/>
        <w:rPr>
          <w:color w:val="000000"/>
        </w:rPr>
      </w:pPr>
      <w:r w:rsidRPr="005F1632">
        <w:rPr>
          <w:rStyle w:val="Gl"/>
          <w:color w:val="000000"/>
        </w:rPr>
        <w:t>Gerekli Belgeler</w:t>
      </w:r>
      <w:r w:rsidRPr="005F1632">
        <w:rPr>
          <w:color w:val="000000"/>
        </w:rPr>
        <w:t xml:space="preserve">: </w:t>
      </w:r>
    </w:p>
    <w:p w:rsidR="00B50DD0" w:rsidRPr="005F1632" w:rsidRDefault="00B50DD0" w:rsidP="004A31B1">
      <w:pPr>
        <w:pStyle w:val="NormalWeb"/>
        <w:ind w:firstLine="360"/>
        <w:jc w:val="both"/>
        <w:rPr>
          <w:color w:val="000000"/>
        </w:rPr>
      </w:pPr>
      <w:r w:rsidRPr="005F1632">
        <w:rPr>
          <w:color w:val="000000"/>
        </w:rPr>
        <w:t xml:space="preserve">Bu belgelerin asılları veya yetkili merciler tarafından “aslı gibidir” şeklinde onaylanmış suretleri ile başvurmak gerekmektedir. Asıllarının ibraz edilmesi durumunda, onaylama işlemi Enstitümüz tarafından yapılacaktır. </w:t>
      </w:r>
    </w:p>
    <w:p w:rsidR="00B50DD0" w:rsidRDefault="00B50DD0" w:rsidP="00B50DD0">
      <w:pPr>
        <w:numPr>
          <w:ilvl w:val="0"/>
          <w:numId w:val="2"/>
        </w:numPr>
        <w:suppressAutoHyphens w:val="0"/>
        <w:spacing w:before="100" w:beforeAutospacing="1" w:after="100" w:afterAutospacing="1"/>
        <w:jc w:val="both"/>
        <w:rPr>
          <w:color w:val="000000"/>
        </w:rPr>
      </w:pPr>
      <w:r w:rsidRPr="007F4AD4">
        <w:rPr>
          <w:rStyle w:val="Gl"/>
          <w:color w:val="000000"/>
        </w:rPr>
        <w:t xml:space="preserve">Enstitü Başvuru Bilgi Formu: </w:t>
      </w:r>
      <w:r w:rsidRPr="007F4AD4">
        <w:rPr>
          <w:color w:val="000000"/>
        </w:rPr>
        <w:t>On-</w:t>
      </w:r>
      <w:proofErr w:type="spellStart"/>
      <w:r w:rsidRPr="007F4AD4">
        <w:rPr>
          <w:color w:val="000000"/>
        </w:rPr>
        <w:t>line</w:t>
      </w:r>
      <w:proofErr w:type="spellEnd"/>
      <w:r w:rsidRPr="007F4AD4">
        <w:rPr>
          <w:color w:val="000000"/>
        </w:rPr>
        <w:t xml:space="preserve"> başvuru sonrasında Öğrenci Bilgi Sisteminden yazıcı çıktısı şeklinde alınacaktır. </w:t>
      </w:r>
    </w:p>
    <w:p w:rsidR="00B50DD0" w:rsidRPr="007F4AD4" w:rsidRDefault="00B50DD0" w:rsidP="00B50DD0">
      <w:pPr>
        <w:numPr>
          <w:ilvl w:val="0"/>
          <w:numId w:val="2"/>
        </w:numPr>
        <w:suppressAutoHyphens w:val="0"/>
        <w:spacing w:before="100" w:beforeAutospacing="1" w:after="100" w:afterAutospacing="1"/>
        <w:jc w:val="both"/>
        <w:rPr>
          <w:color w:val="000000"/>
        </w:rPr>
      </w:pPr>
      <w:r w:rsidRPr="007F4AD4">
        <w:rPr>
          <w:rStyle w:val="Gl"/>
          <w:color w:val="000000"/>
        </w:rPr>
        <w:t xml:space="preserve">Yüksek Lisans Diploması </w:t>
      </w:r>
      <w:r w:rsidRPr="007F4AD4">
        <w:rPr>
          <w:color w:val="000000"/>
        </w:rPr>
        <w:t>veya</w:t>
      </w:r>
      <w:r w:rsidRPr="007F4AD4">
        <w:rPr>
          <w:rStyle w:val="Gl"/>
          <w:color w:val="000000"/>
        </w:rPr>
        <w:t xml:space="preserve"> Mezuniyet Belgesi</w:t>
      </w:r>
      <w:r w:rsidRPr="007F4AD4">
        <w:rPr>
          <w:color w:val="000000"/>
        </w:rPr>
        <w:t xml:space="preserve">: Öğrenimlerini Türkiye dışında tamamlamış olan Türk uyruklu adayların ayrıca Yükseköğretim Kurulu Başkanlığı’ndan denklik belgesi almaları ve başvuru sırasında ibraz etmeleri gerekmektedir. </w:t>
      </w:r>
    </w:p>
    <w:p w:rsidR="00B50DD0" w:rsidRPr="005F1632" w:rsidRDefault="00B50DD0" w:rsidP="00B50DD0">
      <w:pPr>
        <w:numPr>
          <w:ilvl w:val="0"/>
          <w:numId w:val="2"/>
        </w:numPr>
        <w:suppressAutoHyphens w:val="0"/>
        <w:spacing w:before="100" w:beforeAutospacing="1" w:after="100" w:afterAutospacing="1"/>
        <w:jc w:val="both"/>
        <w:rPr>
          <w:rStyle w:val="Gl"/>
          <w:b w:val="0"/>
          <w:bCs w:val="0"/>
          <w:color w:val="000000"/>
        </w:rPr>
      </w:pPr>
      <w:r w:rsidRPr="005F1632">
        <w:rPr>
          <w:rStyle w:val="Gl"/>
          <w:color w:val="000000"/>
        </w:rPr>
        <w:t>Transkript (Not Dökümü)</w:t>
      </w:r>
    </w:p>
    <w:p w:rsidR="00B50DD0" w:rsidRPr="005F1632" w:rsidRDefault="00B50DD0" w:rsidP="00B50DD0">
      <w:pPr>
        <w:numPr>
          <w:ilvl w:val="0"/>
          <w:numId w:val="2"/>
        </w:numPr>
        <w:suppressAutoHyphens w:val="0"/>
        <w:spacing w:before="100" w:beforeAutospacing="1" w:after="100" w:afterAutospacing="1"/>
        <w:jc w:val="both"/>
        <w:rPr>
          <w:color w:val="000000"/>
        </w:rPr>
      </w:pPr>
      <w:r w:rsidRPr="005F1632">
        <w:rPr>
          <w:rStyle w:val="Gl"/>
          <w:color w:val="000000"/>
        </w:rPr>
        <w:t>2 Adet yeni çekilmiş vesikalık fotoğraf</w:t>
      </w:r>
      <w:r w:rsidRPr="005F1632">
        <w:rPr>
          <w:color w:val="000000"/>
        </w:rPr>
        <w:t xml:space="preserve"> </w:t>
      </w:r>
    </w:p>
    <w:p w:rsidR="00B50DD0" w:rsidRPr="005F1632" w:rsidRDefault="00B50DD0" w:rsidP="00B50DD0">
      <w:pPr>
        <w:numPr>
          <w:ilvl w:val="0"/>
          <w:numId w:val="2"/>
        </w:numPr>
        <w:suppressAutoHyphens w:val="0"/>
        <w:spacing w:before="100" w:beforeAutospacing="1" w:after="100" w:afterAutospacing="1"/>
        <w:jc w:val="both"/>
        <w:rPr>
          <w:color w:val="000000"/>
        </w:rPr>
      </w:pPr>
      <w:r w:rsidRPr="005F1632">
        <w:rPr>
          <w:rStyle w:val="Gl"/>
          <w:color w:val="000000"/>
        </w:rPr>
        <w:t xml:space="preserve">Akademik Personel ve Lisansüstü Eğitimi Giriş Sınavı (ALES) Sonuç Belgesi: </w:t>
      </w:r>
      <w:r w:rsidRPr="005F1632">
        <w:rPr>
          <w:color w:val="000000"/>
        </w:rPr>
        <w:t xml:space="preserve">Doktora programlarına başvuranların son üç yıl içerisinde ilgili puan türünden en az 55 puan almaları gerekmektedir. </w:t>
      </w:r>
      <w:proofErr w:type="spellStart"/>
      <w:r w:rsidRPr="005F1632">
        <w:rPr>
          <w:color w:val="000000"/>
        </w:rPr>
        <w:t>ALES’ten</w:t>
      </w:r>
      <w:proofErr w:type="spellEnd"/>
      <w:r w:rsidRPr="005F1632">
        <w:rPr>
          <w:color w:val="000000"/>
        </w:rPr>
        <w:t xml:space="preserve"> en az 55 puan alarak lisansüstü eğitime başlayan adayların yüksek lisans eğitimlerini tamamladıktan sonra en fazla bir yarıyıl ara vererek doktora programına başvurmaları halinde yeniden ALES Sınavına girmiş olmaları gerekmez.</w:t>
      </w:r>
    </w:p>
    <w:p w:rsidR="00B50DD0" w:rsidRPr="00DC33E0" w:rsidRDefault="00B50DD0" w:rsidP="00B50DD0">
      <w:pPr>
        <w:pStyle w:val="NormalWeb"/>
        <w:numPr>
          <w:ilvl w:val="0"/>
          <w:numId w:val="2"/>
        </w:numPr>
        <w:jc w:val="both"/>
      </w:pPr>
      <w:r w:rsidRPr="00DC33E0">
        <w:rPr>
          <w:rStyle w:val="Gl"/>
        </w:rPr>
        <w:t>Yabancı Dil Durumunu Belirtir Belge</w:t>
      </w:r>
      <w:r w:rsidRPr="00DC33E0">
        <w:t xml:space="preserve">: Doktora programına başvuran adayların, İngilizce, Fransızca veya Almanca dillerinden, </w:t>
      </w:r>
      <w:proofErr w:type="gramStart"/>
      <w:r w:rsidRPr="00DC33E0">
        <w:t>YDS,ÜDS</w:t>
      </w:r>
      <w:proofErr w:type="gramEnd"/>
      <w:r w:rsidRPr="00DC33E0">
        <w:t xml:space="preserve">, KPDS, TOEFL ve uluslararası geçerliliği olan diğer sınavlardan en az 55 veya eşdeğer puan almış olmaları gerekmektedir. </w:t>
      </w:r>
    </w:p>
    <w:p w:rsidR="00B50DD0" w:rsidRPr="005F1632" w:rsidRDefault="00B50DD0" w:rsidP="00B50DD0">
      <w:pPr>
        <w:pStyle w:val="NormalWeb"/>
        <w:rPr>
          <w:color w:val="000000"/>
        </w:rPr>
      </w:pPr>
      <w:r w:rsidRPr="005F1632">
        <w:rPr>
          <w:rStyle w:val="Gl"/>
          <w:color w:val="000000"/>
        </w:rPr>
        <w:t xml:space="preserve">3-BAŞVURULARIN DEĞERLENDİRİLMESİ VE KABUL </w:t>
      </w:r>
    </w:p>
    <w:p w:rsidR="00B50DD0" w:rsidRPr="005F1632" w:rsidRDefault="00B50DD0" w:rsidP="00B50DD0">
      <w:pPr>
        <w:numPr>
          <w:ilvl w:val="0"/>
          <w:numId w:val="1"/>
        </w:numPr>
        <w:suppressAutoHyphens w:val="0"/>
        <w:spacing w:before="100" w:beforeAutospacing="1" w:after="100" w:afterAutospacing="1"/>
        <w:jc w:val="both"/>
        <w:rPr>
          <w:color w:val="000000"/>
        </w:rPr>
      </w:pPr>
      <w:r w:rsidRPr="005F1632">
        <w:rPr>
          <w:color w:val="000000"/>
        </w:rPr>
        <w:t xml:space="preserve">Doktora programlarına başvuran adayların başarı notu, ALES puanının % 50’si, yüksek lisans mezuniyet not ortalamasının % 20’si ve bilim sınavının % 30’u alınarak hesaplanır. Giriş puanı 70 ve üzeri olan adaylar puan sırasına göre, kontenjan dâhilinde kabul edilir. Adaylar, Enstitüye kesin kayıt yaptırıncaya kadar hiçbir öğrencilik hakkından yararlanamaz. </w:t>
      </w:r>
    </w:p>
    <w:p w:rsidR="00B50DD0" w:rsidRPr="005F1632" w:rsidRDefault="00B50DD0" w:rsidP="00986263">
      <w:pPr>
        <w:numPr>
          <w:ilvl w:val="0"/>
          <w:numId w:val="1"/>
        </w:numPr>
        <w:suppressAutoHyphens w:val="0"/>
        <w:spacing w:before="100" w:beforeAutospacing="1" w:after="100" w:afterAutospacing="1"/>
        <w:jc w:val="both"/>
        <w:rPr>
          <w:color w:val="000000"/>
        </w:rPr>
      </w:pPr>
      <w:r w:rsidRPr="005F1632">
        <w:rPr>
          <w:color w:val="000000"/>
        </w:rPr>
        <w:t xml:space="preserve">Diplomalarında veya not belgelerinde mezuniyet ortalaması yüzlük sisteme dönüştürülerek belirtilmemiş olanlar için Çanakkale Onsekiz Mart Üniversitesi Senatosunun 20.12.2005 tarih ve 2 sayılı kararı ile belirlenen not dönüşüm tablosuna göre işlem yapılacaktır. Üniversitelerinden getirmiş oldukları dönüşüm tabloları ile ilgili makama yazılmış, yüzlük not karşılığı belirtilen yazılar kabul edilmeyecektir. </w:t>
      </w:r>
    </w:p>
    <w:p w:rsidR="00B50DD0" w:rsidRPr="005F1632" w:rsidRDefault="00B50DD0" w:rsidP="00986263">
      <w:pPr>
        <w:numPr>
          <w:ilvl w:val="0"/>
          <w:numId w:val="1"/>
        </w:numPr>
        <w:suppressAutoHyphens w:val="0"/>
        <w:spacing w:before="100" w:beforeAutospacing="1" w:after="100" w:afterAutospacing="1"/>
        <w:jc w:val="both"/>
        <w:rPr>
          <w:color w:val="000000"/>
        </w:rPr>
      </w:pPr>
      <w:r w:rsidRPr="005F1632">
        <w:rPr>
          <w:color w:val="000000"/>
        </w:rPr>
        <w:t xml:space="preserve">Giriş puanları eşit olan adaylardan, ALES puanı yüksek olana, ALES puanları eşit ise yüksek lisans mezuniyet not ortalaması yüksek olana öncelik verilir. </w:t>
      </w:r>
    </w:p>
    <w:p w:rsidR="00B50DD0" w:rsidRPr="005F1632" w:rsidRDefault="00B50DD0" w:rsidP="00986263">
      <w:pPr>
        <w:numPr>
          <w:ilvl w:val="0"/>
          <w:numId w:val="1"/>
        </w:numPr>
        <w:suppressAutoHyphens w:val="0"/>
        <w:spacing w:before="100" w:beforeAutospacing="1" w:after="100" w:afterAutospacing="1"/>
        <w:jc w:val="both"/>
        <w:rPr>
          <w:color w:val="000000"/>
        </w:rPr>
      </w:pPr>
      <w:r w:rsidRPr="005F1632">
        <w:rPr>
          <w:color w:val="000000"/>
        </w:rPr>
        <w:t xml:space="preserve">Giriş puanı 70 ve üzerinde olup, kontenjana yerleşemeyen adaylar yedek sayılır. Asıl listeden kazananlardan kayıt yaptırmayan olduğu takdirde, yedek listeden başarı sıralamasına göre kayıt alınır. </w:t>
      </w:r>
    </w:p>
    <w:p w:rsidR="00DB58B0" w:rsidRDefault="00DC33E0" w:rsidP="00B50DD0">
      <w:pPr>
        <w:pStyle w:val="NormalWeb"/>
        <w:jc w:val="center"/>
        <w:rPr>
          <w:rStyle w:val="Gl"/>
          <w:color w:val="000000"/>
        </w:rPr>
      </w:pPr>
      <w:r>
        <w:rPr>
          <w:rStyle w:val="Gl"/>
          <w:color w:val="000000"/>
        </w:rPr>
        <w:lastRenderedPageBreak/>
        <w:t>YABANCI UYRUKLU ADAY</w:t>
      </w:r>
      <w:r w:rsidR="00C05858">
        <w:rPr>
          <w:rStyle w:val="Gl"/>
          <w:color w:val="000000"/>
        </w:rPr>
        <w:t xml:space="preserve">DAN İSTENİLEN BELGELER </w:t>
      </w:r>
    </w:p>
    <w:p w:rsidR="00C05858" w:rsidRDefault="00C05858" w:rsidP="00C05858">
      <w:pPr>
        <w:pStyle w:val="ListeParagraf"/>
        <w:numPr>
          <w:ilvl w:val="0"/>
          <w:numId w:val="3"/>
        </w:numPr>
        <w:tabs>
          <w:tab w:val="left" w:pos="708"/>
        </w:tabs>
        <w:suppressAutoHyphens/>
        <w:spacing w:after="0" w:line="240" w:lineRule="auto"/>
        <w:rPr>
          <w:rFonts w:ascii="Times New Roman" w:eastAsia="Times New Roman" w:hAnsi="Times New Roman" w:cs="Times New Roman"/>
          <w:bCs/>
          <w:kern w:val="2"/>
          <w:sz w:val="24"/>
          <w:szCs w:val="24"/>
          <w:lang w:eastAsia="tr-TR"/>
        </w:rPr>
      </w:pPr>
      <w:r>
        <w:rPr>
          <w:rFonts w:ascii="Times New Roman" w:eastAsia="Times New Roman" w:hAnsi="Times New Roman" w:cs="Times New Roman"/>
          <w:b/>
          <w:bCs/>
          <w:color w:val="00000A"/>
          <w:kern w:val="2"/>
          <w:sz w:val="24"/>
          <w:szCs w:val="24"/>
          <w:lang w:eastAsia="tr-TR"/>
        </w:rPr>
        <w:t xml:space="preserve">Enstitü Başvuru Bilgi Formu </w:t>
      </w:r>
      <w:r>
        <w:rPr>
          <w:rFonts w:ascii="Times New Roman" w:eastAsia="Times New Roman" w:hAnsi="Times New Roman" w:cs="Times New Roman"/>
          <w:bCs/>
          <w:kern w:val="2"/>
          <w:sz w:val="24"/>
          <w:szCs w:val="24"/>
          <w:lang w:eastAsia="tr-TR"/>
        </w:rPr>
        <w:t>http://obs.comu.edu.tr/ogrenci/yonetim/enstitubasvuru.aspx adresinden 05 Ağustos 2013 tarihinden itibaren ulaşılabilir</w:t>
      </w:r>
    </w:p>
    <w:p w:rsidR="00C05858" w:rsidRDefault="00C05858" w:rsidP="00C05858">
      <w:pPr>
        <w:pStyle w:val="ListeParagraf"/>
        <w:numPr>
          <w:ilvl w:val="0"/>
          <w:numId w:val="3"/>
        </w:numPr>
        <w:tabs>
          <w:tab w:val="left" w:pos="708"/>
        </w:tabs>
        <w:suppressAutoHyphens/>
        <w:spacing w:after="0" w:line="240" w:lineRule="auto"/>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 xml:space="preserve">Lisans veya yüksek lisans diplomasının noterden ya da Dış Temsilciliklerden onaylı Türkçe tercüme edilmiş örneği, </w:t>
      </w:r>
    </w:p>
    <w:p w:rsidR="00C05858" w:rsidRDefault="00C05858" w:rsidP="00C05858">
      <w:pPr>
        <w:pStyle w:val="ListeParagraf"/>
        <w:numPr>
          <w:ilvl w:val="0"/>
          <w:numId w:val="3"/>
        </w:numPr>
        <w:tabs>
          <w:tab w:val="left" w:pos="708"/>
        </w:tabs>
        <w:suppressAutoHyphens/>
        <w:spacing w:after="0" w:line="240" w:lineRule="auto"/>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 xml:space="preserve">Onaylı not durum belgesinin noterden ya da Dış Temsilciliklerden onaylı Türkçe tercüme edilmiş örneği, </w:t>
      </w:r>
    </w:p>
    <w:p w:rsidR="00C05858" w:rsidRDefault="00C05858" w:rsidP="00C05858">
      <w:pPr>
        <w:pStyle w:val="ListeParagraf"/>
        <w:numPr>
          <w:ilvl w:val="0"/>
          <w:numId w:val="3"/>
        </w:numPr>
        <w:tabs>
          <w:tab w:val="left" w:pos="708"/>
        </w:tabs>
        <w:suppressAutoHyphens/>
        <w:spacing w:after="0" w:line="240" w:lineRule="auto"/>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 xml:space="preserve">ALES, GRE veya GMAT sınavlarından birinin sonuç belgesi (varsa), </w:t>
      </w:r>
    </w:p>
    <w:p w:rsidR="00C05858" w:rsidRDefault="00C05858" w:rsidP="00C05858">
      <w:pPr>
        <w:pStyle w:val="ListeParagraf"/>
        <w:numPr>
          <w:ilvl w:val="0"/>
          <w:numId w:val="3"/>
        </w:numPr>
        <w:tabs>
          <w:tab w:val="left" w:pos="708"/>
        </w:tabs>
        <w:suppressAutoHyphens/>
        <w:spacing w:after="0" w:line="240" w:lineRule="auto"/>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Öğrenim vizesi bulunan pasaportun fotokopisi ve noterden onaylı tercümesi,</w:t>
      </w:r>
    </w:p>
    <w:p w:rsidR="00C05858" w:rsidRDefault="00C05858" w:rsidP="00C05858">
      <w:pPr>
        <w:pStyle w:val="ListeParagraf"/>
        <w:numPr>
          <w:ilvl w:val="0"/>
          <w:numId w:val="3"/>
        </w:numPr>
        <w:tabs>
          <w:tab w:val="left" w:pos="708"/>
        </w:tabs>
        <w:suppressAutoHyphens/>
        <w:spacing w:after="0" w:line="240" w:lineRule="auto"/>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 xml:space="preserve">Dil Belgesi </w:t>
      </w:r>
    </w:p>
    <w:p w:rsidR="00C05858" w:rsidRDefault="00C05858" w:rsidP="00C05858">
      <w:pPr>
        <w:pStyle w:val="ListeParagraf"/>
        <w:tabs>
          <w:tab w:val="left" w:pos="708"/>
        </w:tabs>
        <w:suppressAutoHyphens/>
        <w:spacing w:after="0" w:line="240" w:lineRule="auto"/>
        <w:ind w:left="780"/>
        <w:rPr>
          <w:rFonts w:ascii="Times New Roman" w:eastAsia="Times New Roman" w:hAnsi="Times New Roman" w:cs="Times New Roman"/>
          <w:b/>
          <w:bCs/>
          <w:color w:val="00000A"/>
          <w:kern w:val="2"/>
          <w:sz w:val="24"/>
          <w:szCs w:val="24"/>
          <w:lang w:eastAsia="tr-TR"/>
        </w:rPr>
      </w:pPr>
    </w:p>
    <w:p w:rsidR="00DC33E0" w:rsidRPr="00DC33E0" w:rsidRDefault="00DC33E0" w:rsidP="00C05858">
      <w:pPr>
        <w:jc w:val="both"/>
        <w:rPr>
          <w:bCs/>
          <w:color w:val="auto"/>
        </w:rPr>
      </w:pPr>
      <w:r>
        <w:rPr>
          <w:b/>
          <w:bCs/>
        </w:rPr>
        <w:t>1</w:t>
      </w:r>
      <w:r w:rsidRPr="00DC33E0">
        <w:rPr>
          <w:b/>
          <w:bCs/>
        </w:rPr>
        <w:t>-)</w:t>
      </w:r>
      <w:r w:rsidRPr="00DC33E0">
        <w:rPr>
          <w:bCs/>
          <w:color w:val="auto"/>
        </w:rPr>
        <w:t xml:space="preserve">Anabilim Dallarında açılacak doktora programlarına başvuracak yabancı uyruklu adaylar, bu programlara kabul edilebilmek için yüksek lisans diplomasına sahip olmalıdır. Doktora programlarına öğrenci kabulünde, adayın yüksek lisans not ortalaması 100 üzerinden yapılan değerlendirmeye dönüştürülür ve her bir aday için; </w:t>
      </w:r>
    </w:p>
    <w:p w:rsidR="004A31B1" w:rsidRDefault="004A31B1" w:rsidP="00C05858">
      <w:pPr>
        <w:jc w:val="both"/>
        <w:rPr>
          <w:b/>
          <w:bCs/>
        </w:rPr>
      </w:pPr>
    </w:p>
    <w:p w:rsidR="00DC33E0" w:rsidRPr="00DC33E0" w:rsidRDefault="00DC33E0" w:rsidP="00C05858">
      <w:pPr>
        <w:jc w:val="both"/>
        <w:rPr>
          <w:b/>
          <w:bCs/>
        </w:rPr>
      </w:pPr>
      <w:r w:rsidRPr="00DC33E0">
        <w:rPr>
          <w:b/>
          <w:bCs/>
        </w:rPr>
        <w:t xml:space="preserve">a) Alan/Bilim Sınavının %50’si </w:t>
      </w:r>
    </w:p>
    <w:p w:rsidR="004A31B1" w:rsidRDefault="004A31B1" w:rsidP="00C05858">
      <w:pPr>
        <w:jc w:val="both"/>
        <w:rPr>
          <w:b/>
          <w:bCs/>
        </w:rPr>
      </w:pPr>
    </w:p>
    <w:p w:rsidR="00DC33E0" w:rsidRPr="00DC33E0" w:rsidRDefault="00DC33E0" w:rsidP="00C05858">
      <w:pPr>
        <w:jc w:val="both"/>
        <w:rPr>
          <w:bCs/>
        </w:rPr>
      </w:pPr>
      <w:r w:rsidRPr="00DC33E0">
        <w:rPr>
          <w:b/>
          <w:bCs/>
        </w:rPr>
        <w:t xml:space="preserve">b) Yüksek Lisans mezuniyet not ortalamasının %50’si alınarak doktora giriş puanı hesaplanır. </w:t>
      </w:r>
      <w:r w:rsidRPr="00DC33E0">
        <w:rPr>
          <w:bCs/>
        </w:rPr>
        <w:t>ALES veya diğer ülkelerin ALES dengi ulusal ve uluslararası</w:t>
      </w:r>
      <w:r w:rsidR="00986263">
        <w:rPr>
          <w:bCs/>
        </w:rPr>
        <w:t xml:space="preserve"> </w:t>
      </w:r>
      <w:r w:rsidRPr="00DC33E0">
        <w:rPr>
          <w:bCs/>
        </w:rPr>
        <w:t xml:space="preserve">sınavlardan aldığı puanları belgeleyen yabancı uyruklu öğrencilerin bu puanları, yüzlük sisteme dönüştürülerek, alan sınavının yerine geçecek şekilde değerlendirilir. Doktora giriş puanı 70 veya daha fazla olan adaylar puan sırasına göre doktora programlarına kontenjan dâhilinde kabul edilir. Kesin kayıtlar Enstitü Müdürlüğü tarafından yapılır. </w:t>
      </w:r>
    </w:p>
    <w:p w:rsidR="004A31B1" w:rsidRDefault="004A31B1" w:rsidP="00C05858">
      <w:pPr>
        <w:jc w:val="both"/>
        <w:rPr>
          <w:b/>
          <w:bCs/>
        </w:rPr>
      </w:pPr>
    </w:p>
    <w:p w:rsidR="00DC33E0" w:rsidRPr="00DC33E0" w:rsidRDefault="009B1270" w:rsidP="00C05858">
      <w:pPr>
        <w:jc w:val="both"/>
        <w:rPr>
          <w:bCs/>
        </w:rPr>
      </w:pPr>
      <w:r>
        <w:rPr>
          <w:b/>
          <w:bCs/>
        </w:rPr>
        <w:t>2</w:t>
      </w:r>
      <w:r w:rsidR="00DC33E0" w:rsidRPr="00DC33E0">
        <w:rPr>
          <w:b/>
          <w:bCs/>
        </w:rPr>
        <w:t xml:space="preserve">-) </w:t>
      </w:r>
      <w:r w:rsidR="00DC33E0" w:rsidRPr="00DC33E0">
        <w:rPr>
          <w:bCs/>
        </w:rPr>
        <w:t xml:space="preserve">Yabancı uyruklu adaylar için yabancı dil Türkçedir </w:t>
      </w:r>
    </w:p>
    <w:p w:rsidR="004A31B1" w:rsidRDefault="004A31B1" w:rsidP="00C05858">
      <w:pPr>
        <w:jc w:val="both"/>
        <w:rPr>
          <w:b/>
          <w:bCs/>
        </w:rPr>
      </w:pPr>
    </w:p>
    <w:p w:rsidR="00DC33E0" w:rsidRPr="00DC33E0" w:rsidRDefault="009B1270" w:rsidP="00C05858">
      <w:pPr>
        <w:jc w:val="both"/>
        <w:rPr>
          <w:bCs/>
        </w:rPr>
      </w:pPr>
      <w:r>
        <w:rPr>
          <w:b/>
          <w:bCs/>
        </w:rPr>
        <w:t>3</w:t>
      </w:r>
      <w:r w:rsidR="00DC33E0" w:rsidRPr="00DC33E0">
        <w:rPr>
          <w:b/>
          <w:bCs/>
        </w:rPr>
        <w:t>-)</w:t>
      </w:r>
      <w:r w:rsidR="00DC33E0" w:rsidRPr="00DC33E0">
        <w:rPr>
          <w:bCs/>
        </w:rPr>
        <w:t xml:space="preserve">Lisans veya Yüksek lisans eğitimini Türkçe eğitim veren bir üniversitede yapan adaylar dışındaki yabancı uyruklu adaylar yüksek lisans veya doktora eğitimine başlayabilmek için, Türkçe Eğitim Merkezi tarafından yapılacak Türk Dili sınavından 100 tam puan üzerinden en az 75 puan almalıdır. Bu sınavda başarısız olanlara Türkçe öğrenmek için bir yıl süre tanınır. Bir yıl içinde yapılacak Türk Dili sınavında da başarılı olamayan yabancı uyruklu adayların yüksek lisans veya doktora programı ile ilişikleri kesilir. </w:t>
      </w:r>
    </w:p>
    <w:p w:rsidR="00B50DD0" w:rsidRPr="005F1632" w:rsidRDefault="00B50DD0" w:rsidP="00B50DD0">
      <w:pPr>
        <w:pStyle w:val="NormalWeb"/>
        <w:jc w:val="center"/>
        <w:rPr>
          <w:color w:val="000000"/>
        </w:rPr>
      </w:pPr>
      <w:r w:rsidRPr="005F1632">
        <w:rPr>
          <w:rStyle w:val="Gl"/>
          <w:color w:val="000000"/>
        </w:rPr>
        <w:t>DOKTORA BAŞVURUSU VE BİLİM SINAVI TARİHİ VE YERİ</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0"/>
        <w:gridCol w:w="5865"/>
      </w:tblGrid>
      <w:tr w:rsidR="00B50DD0" w:rsidRPr="005F1632" w:rsidTr="00DB58B0">
        <w:trPr>
          <w:tblCellSpacing w:w="0" w:type="dxa"/>
          <w:jc w:val="center"/>
        </w:trPr>
        <w:tc>
          <w:tcPr>
            <w:tcW w:w="2700" w:type="dxa"/>
            <w:vAlign w:val="center"/>
            <w:hideMark/>
          </w:tcPr>
          <w:p w:rsidR="00B50DD0" w:rsidRPr="005F1632" w:rsidRDefault="00B50DD0" w:rsidP="0093181A">
            <w:pPr>
              <w:pStyle w:val="NormalWeb"/>
              <w:rPr>
                <w:color w:val="000000"/>
              </w:rPr>
            </w:pPr>
            <w:r w:rsidRPr="005F1632">
              <w:rPr>
                <w:rStyle w:val="Gl"/>
                <w:color w:val="000000"/>
              </w:rPr>
              <w:t>BAŞVURU TARİHİ</w:t>
            </w:r>
          </w:p>
        </w:tc>
        <w:tc>
          <w:tcPr>
            <w:tcW w:w="5865" w:type="dxa"/>
            <w:vAlign w:val="center"/>
            <w:hideMark/>
          </w:tcPr>
          <w:p w:rsidR="00B50DD0" w:rsidRPr="005F1632" w:rsidRDefault="00B50DD0" w:rsidP="00B50DD0">
            <w:pPr>
              <w:pStyle w:val="NormalWeb"/>
              <w:rPr>
                <w:color w:val="000000"/>
              </w:rPr>
            </w:pPr>
            <w:r w:rsidRPr="005F1632">
              <w:rPr>
                <w:rStyle w:val="Gl"/>
                <w:color w:val="000000"/>
              </w:rPr>
              <w:t>1</w:t>
            </w:r>
            <w:r>
              <w:rPr>
                <w:rStyle w:val="Gl"/>
                <w:color w:val="000000"/>
              </w:rPr>
              <w:t>2</w:t>
            </w:r>
            <w:r w:rsidRPr="005F1632">
              <w:rPr>
                <w:rStyle w:val="Gl"/>
                <w:color w:val="000000"/>
              </w:rPr>
              <w:t xml:space="preserve">-16 </w:t>
            </w:r>
            <w:proofErr w:type="gramStart"/>
            <w:r>
              <w:rPr>
                <w:rStyle w:val="Gl"/>
                <w:color w:val="000000"/>
              </w:rPr>
              <w:t xml:space="preserve">AĞUSTOS </w:t>
            </w:r>
            <w:r w:rsidRPr="005F1632">
              <w:rPr>
                <w:rStyle w:val="Gl"/>
                <w:color w:val="000000"/>
              </w:rPr>
              <w:t xml:space="preserve"> 2013</w:t>
            </w:r>
            <w:proofErr w:type="gramEnd"/>
            <w:r w:rsidRPr="005F1632">
              <w:rPr>
                <w:rStyle w:val="Gl"/>
                <w:color w:val="000000"/>
              </w:rPr>
              <w:t xml:space="preserve"> </w:t>
            </w:r>
          </w:p>
        </w:tc>
      </w:tr>
      <w:tr w:rsidR="00B50DD0" w:rsidRPr="005F1632" w:rsidTr="00DB58B0">
        <w:trPr>
          <w:tblCellSpacing w:w="0" w:type="dxa"/>
          <w:jc w:val="center"/>
        </w:trPr>
        <w:tc>
          <w:tcPr>
            <w:tcW w:w="2700" w:type="dxa"/>
            <w:vAlign w:val="center"/>
            <w:hideMark/>
          </w:tcPr>
          <w:p w:rsidR="00B50DD0" w:rsidRPr="005F1632" w:rsidRDefault="00B50DD0" w:rsidP="0093181A">
            <w:pPr>
              <w:pStyle w:val="NormalWeb"/>
              <w:rPr>
                <w:color w:val="000000"/>
              </w:rPr>
            </w:pPr>
            <w:r w:rsidRPr="005F1632">
              <w:rPr>
                <w:rStyle w:val="Gl"/>
                <w:color w:val="000000"/>
              </w:rPr>
              <w:t>BAŞVURU YERİ</w:t>
            </w:r>
          </w:p>
        </w:tc>
        <w:tc>
          <w:tcPr>
            <w:tcW w:w="5865" w:type="dxa"/>
            <w:vAlign w:val="center"/>
            <w:hideMark/>
          </w:tcPr>
          <w:p w:rsidR="00B50DD0" w:rsidRPr="005F1632" w:rsidRDefault="00B50DD0" w:rsidP="0093181A">
            <w:pPr>
              <w:pStyle w:val="NormalWeb"/>
              <w:rPr>
                <w:color w:val="000000"/>
              </w:rPr>
            </w:pPr>
            <w:r w:rsidRPr="005F1632">
              <w:rPr>
                <w:color w:val="000000"/>
              </w:rPr>
              <w:t xml:space="preserve">Çanakkale Onsekiz Mart Üniversitesi </w:t>
            </w:r>
            <w:r w:rsidRPr="005F1632">
              <w:rPr>
                <w:color w:val="000000"/>
              </w:rPr>
              <w:br/>
              <w:t xml:space="preserve">Eğitim Bilimleri </w:t>
            </w:r>
            <w:proofErr w:type="gramStart"/>
            <w:r w:rsidRPr="005F1632">
              <w:rPr>
                <w:color w:val="000000"/>
              </w:rPr>
              <w:t>Enstitüsü  Öğrenci</w:t>
            </w:r>
            <w:proofErr w:type="gramEnd"/>
            <w:r w:rsidRPr="005F1632">
              <w:rPr>
                <w:color w:val="000000"/>
              </w:rPr>
              <w:t xml:space="preserve"> İşleri Bürosu Anafartalar Kampüsü A Blok Zemin Kat </w:t>
            </w:r>
          </w:p>
        </w:tc>
      </w:tr>
    </w:tbl>
    <w:p w:rsidR="00B50DD0" w:rsidRPr="005F1632" w:rsidRDefault="00DB58B0" w:rsidP="00DB58B0">
      <w:pPr>
        <w:pStyle w:val="NormalWeb"/>
        <w:jc w:val="center"/>
        <w:rPr>
          <w:color w:val="000000"/>
        </w:rPr>
      </w:pPr>
      <w:r>
        <w:rPr>
          <w:rStyle w:val="Gl"/>
          <w:color w:val="000000"/>
        </w:rPr>
        <w:t>BİLİM SINAVI</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6"/>
        <w:gridCol w:w="3862"/>
      </w:tblGrid>
      <w:tr w:rsidR="00DB58B0" w:rsidRPr="005F1632" w:rsidTr="00DB58B0">
        <w:trPr>
          <w:trHeight w:val="483"/>
          <w:tblCellSpacing w:w="0" w:type="dxa"/>
          <w:jc w:val="center"/>
        </w:trPr>
        <w:tc>
          <w:tcPr>
            <w:tcW w:w="3296" w:type="dxa"/>
            <w:vAlign w:val="center"/>
            <w:hideMark/>
          </w:tcPr>
          <w:p w:rsidR="00DB58B0" w:rsidRPr="005F1632" w:rsidRDefault="00DB58B0" w:rsidP="0093181A">
            <w:pPr>
              <w:pStyle w:val="NormalWeb"/>
              <w:rPr>
                <w:color w:val="000000"/>
              </w:rPr>
            </w:pPr>
            <w:r>
              <w:rPr>
                <w:rStyle w:val="Gl"/>
                <w:color w:val="000000"/>
              </w:rPr>
              <w:t xml:space="preserve">SINAV </w:t>
            </w:r>
            <w:proofErr w:type="gramStart"/>
            <w:r>
              <w:rPr>
                <w:rStyle w:val="Gl"/>
                <w:color w:val="000000"/>
              </w:rPr>
              <w:t>TARİHİ  VE</w:t>
            </w:r>
            <w:proofErr w:type="gramEnd"/>
            <w:r>
              <w:rPr>
                <w:rStyle w:val="Gl"/>
                <w:color w:val="000000"/>
              </w:rPr>
              <w:t xml:space="preserve"> SAATİ</w:t>
            </w:r>
          </w:p>
        </w:tc>
        <w:tc>
          <w:tcPr>
            <w:tcW w:w="3862" w:type="dxa"/>
            <w:vAlign w:val="center"/>
            <w:hideMark/>
          </w:tcPr>
          <w:p w:rsidR="00DB58B0" w:rsidRPr="005F1632" w:rsidRDefault="00DB58B0" w:rsidP="0093181A">
            <w:pPr>
              <w:pStyle w:val="NormalWeb"/>
              <w:rPr>
                <w:color w:val="000000"/>
              </w:rPr>
            </w:pPr>
            <w:r w:rsidRPr="005F1632">
              <w:rPr>
                <w:rStyle w:val="Gl"/>
                <w:color w:val="000000"/>
              </w:rPr>
              <w:t>SINAV YERİ</w:t>
            </w:r>
          </w:p>
        </w:tc>
      </w:tr>
      <w:tr w:rsidR="00DB58B0" w:rsidRPr="005F1632" w:rsidTr="00DB58B0">
        <w:trPr>
          <w:tblCellSpacing w:w="0" w:type="dxa"/>
          <w:jc w:val="center"/>
        </w:trPr>
        <w:tc>
          <w:tcPr>
            <w:tcW w:w="3296" w:type="dxa"/>
            <w:vAlign w:val="center"/>
            <w:hideMark/>
          </w:tcPr>
          <w:p w:rsidR="00DB58B0" w:rsidRPr="005F1632" w:rsidRDefault="00DB58B0" w:rsidP="00B50DD0">
            <w:pPr>
              <w:pStyle w:val="NormalWeb"/>
              <w:rPr>
                <w:color w:val="000000"/>
              </w:rPr>
            </w:pPr>
            <w:r>
              <w:rPr>
                <w:rStyle w:val="Gl"/>
                <w:color w:val="000000"/>
              </w:rPr>
              <w:t xml:space="preserve">21 </w:t>
            </w:r>
            <w:proofErr w:type="gramStart"/>
            <w:r>
              <w:rPr>
                <w:rStyle w:val="Gl"/>
                <w:color w:val="000000"/>
              </w:rPr>
              <w:t xml:space="preserve">AĞUSTOS </w:t>
            </w:r>
            <w:r w:rsidRPr="005F1632">
              <w:rPr>
                <w:rStyle w:val="Gl"/>
                <w:color w:val="000000"/>
              </w:rPr>
              <w:t xml:space="preserve"> 2013</w:t>
            </w:r>
            <w:proofErr w:type="gramEnd"/>
            <w:r w:rsidRPr="005F1632">
              <w:rPr>
                <w:rStyle w:val="Gl"/>
                <w:color w:val="000000"/>
              </w:rPr>
              <w:t>/ 14:00</w:t>
            </w:r>
          </w:p>
        </w:tc>
        <w:tc>
          <w:tcPr>
            <w:tcW w:w="3862" w:type="dxa"/>
            <w:vAlign w:val="center"/>
            <w:hideMark/>
          </w:tcPr>
          <w:p w:rsidR="00DB58B0" w:rsidRPr="005F1632" w:rsidRDefault="00DB58B0" w:rsidP="0093181A">
            <w:pPr>
              <w:pStyle w:val="NormalWeb"/>
              <w:rPr>
                <w:color w:val="000000"/>
              </w:rPr>
            </w:pPr>
            <w:r w:rsidRPr="005F1632">
              <w:rPr>
                <w:color w:val="000000"/>
              </w:rPr>
              <w:t>İlgili Anabilim Dalları</w:t>
            </w:r>
          </w:p>
        </w:tc>
      </w:tr>
    </w:tbl>
    <w:p w:rsidR="00DB58B0" w:rsidRDefault="00DB58B0" w:rsidP="00B50DD0">
      <w:pPr>
        <w:jc w:val="center"/>
        <w:rPr>
          <w:b/>
          <w:bCs/>
          <w:u w:val="single"/>
        </w:rPr>
      </w:pPr>
    </w:p>
    <w:p w:rsidR="00DB58B0" w:rsidRDefault="00DB58B0" w:rsidP="00B50DD0">
      <w:pPr>
        <w:jc w:val="center"/>
        <w:rPr>
          <w:b/>
          <w:bCs/>
          <w:u w:val="single"/>
        </w:rPr>
      </w:pPr>
    </w:p>
    <w:p w:rsidR="00DB58B0" w:rsidRDefault="00DB58B0" w:rsidP="00B50DD0">
      <w:pPr>
        <w:jc w:val="center"/>
        <w:rPr>
          <w:b/>
          <w:bCs/>
          <w:u w:val="single"/>
        </w:rPr>
      </w:pPr>
    </w:p>
    <w:p w:rsidR="00B50DD0" w:rsidRPr="0037569F" w:rsidRDefault="00B50DD0" w:rsidP="00B50DD0">
      <w:pPr>
        <w:jc w:val="center"/>
        <w:rPr>
          <w:b/>
          <w:bCs/>
        </w:rPr>
      </w:pPr>
      <w:r w:rsidRPr="0037569F">
        <w:rPr>
          <w:b/>
          <w:bCs/>
          <w:u w:val="single"/>
        </w:rPr>
        <w:t>Enstitümüz 201</w:t>
      </w:r>
      <w:r>
        <w:rPr>
          <w:b/>
          <w:bCs/>
          <w:u w:val="single"/>
        </w:rPr>
        <w:t>3</w:t>
      </w:r>
      <w:r w:rsidRPr="0037569F">
        <w:rPr>
          <w:b/>
          <w:bCs/>
          <w:u w:val="single"/>
        </w:rPr>
        <w:t>-201</w:t>
      </w:r>
      <w:r>
        <w:rPr>
          <w:b/>
          <w:bCs/>
          <w:u w:val="single"/>
        </w:rPr>
        <w:t>4</w:t>
      </w:r>
      <w:r w:rsidRPr="0037569F">
        <w:rPr>
          <w:b/>
          <w:bCs/>
          <w:u w:val="single"/>
        </w:rPr>
        <w:t xml:space="preserve"> Eğitim Öğretim yılı </w:t>
      </w:r>
      <w:proofErr w:type="gramStart"/>
      <w:r>
        <w:rPr>
          <w:b/>
          <w:bCs/>
          <w:u w:val="single"/>
        </w:rPr>
        <w:t xml:space="preserve">güz </w:t>
      </w:r>
      <w:r w:rsidRPr="0037569F">
        <w:rPr>
          <w:b/>
          <w:bCs/>
          <w:u w:val="single"/>
        </w:rPr>
        <w:t xml:space="preserve">  yarıyılı</w:t>
      </w:r>
      <w:proofErr w:type="gramEnd"/>
      <w:r w:rsidRPr="0037569F">
        <w:rPr>
          <w:b/>
          <w:bCs/>
          <w:u w:val="single"/>
        </w:rPr>
        <w:t xml:space="preserve"> ilanında  yer alan veriler  bilgi amaçlı olup resmi belge olarak kullanılamaz. İtiraz halinde Enstitümüz resmi  kayıtları  geçerli olacaktır. Adayların başvuru süresinin bitimine kadar ilanı takip etmeleri gerekmektedir. Üniversitemizin yetkili organlarınca başvuru şartları ve kontenjanla ilgili alınabilecek kararlar duyuruya eklenecektir.</w:t>
      </w:r>
    </w:p>
    <w:p w:rsidR="00B50DD0" w:rsidRPr="0037569F" w:rsidRDefault="00B50DD0" w:rsidP="00B50DD0">
      <w:pPr>
        <w:jc w:val="center"/>
      </w:pPr>
      <w:r w:rsidRPr="0037569F">
        <w:rPr>
          <w:b/>
          <w:bCs/>
        </w:rPr>
        <w:t> </w:t>
      </w:r>
    </w:p>
    <w:p w:rsidR="00B50DD0" w:rsidRPr="0037569F" w:rsidRDefault="00B50DD0" w:rsidP="00B50DD0">
      <w:pPr>
        <w:jc w:val="center"/>
      </w:pPr>
    </w:p>
    <w:p w:rsidR="00B50DD0" w:rsidRPr="0037569F" w:rsidRDefault="00B50DD0" w:rsidP="00B50DD0">
      <w:pPr>
        <w:spacing w:before="120"/>
        <w:jc w:val="both"/>
        <w:rPr>
          <w:spacing w:val="4"/>
        </w:rPr>
      </w:pPr>
      <w:r w:rsidRPr="0037569F">
        <w:rPr>
          <w:spacing w:val="4"/>
        </w:rPr>
        <w:t xml:space="preserve">İLETİŞİM </w:t>
      </w:r>
      <w:proofErr w:type="gramStart"/>
      <w:r w:rsidRPr="0037569F">
        <w:rPr>
          <w:spacing w:val="4"/>
        </w:rPr>
        <w:t>BİLGİLERİ :</w:t>
      </w:r>
      <w:proofErr w:type="gramEnd"/>
      <w:r w:rsidRPr="0037569F">
        <w:rPr>
          <w:spacing w:val="4"/>
        </w:rPr>
        <w:t xml:space="preserve"> </w:t>
      </w:r>
    </w:p>
    <w:p w:rsidR="00B50DD0" w:rsidRPr="0037569F" w:rsidRDefault="00B50DD0" w:rsidP="00B50DD0">
      <w:pPr>
        <w:spacing w:before="120"/>
        <w:jc w:val="both"/>
      </w:pPr>
      <w:r w:rsidRPr="0037569F">
        <w:rPr>
          <w:spacing w:val="4"/>
        </w:rPr>
        <w:t xml:space="preserve">TELEFON </w:t>
      </w:r>
      <w:r>
        <w:rPr>
          <w:spacing w:val="4"/>
        </w:rPr>
        <w:tab/>
      </w:r>
      <w:r>
        <w:rPr>
          <w:spacing w:val="4"/>
        </w:rPr>
        <w:tab/>
      </w:r>
      <w:r w:rsidRPr="0037569F">
        <w:rPr>
          <w:spacing w:val="4"/>
        </w:rPr>
        <w:t xml:space="preserve">: 0 286 2171303 / 2171993 </w:t>
      </w:r>
    </w:p>
    <w:p w:rsidR="00B50DD0" w:rsidRPr="0037569F" w:rsidRDefault="00B50DD0" w:rsidP="00B50DD0">
      <w:pPr>
        <w:spacing w:before="120"/>
        <w:jc w:val="both"/>
        <w:rPr>
          <w:spacing w:val="4"/>
        </w:rPr>
      </w:pPr>
      <w:r w:rsidRPr="0037569F">
        <w:rPr>
          <w:spacing w:val="4"/>
        </w:rPr>
        <w:t>FAKS</w:t>
      </w:r>
      <w:r w:rsidRPr="0037569F">
        <w:rPr>
          <w:spacing w:val="4"/>
        </w:rPr>
        <w:tab/>
      </w:r>
      <w:r>
        <w:rPr>
          <w:spacing w:val="4"/>
        </w:rPr>
        <w:tab/>
      </w:r>
      <w:r>
        <w:rPr>
          <w:spacing w:val="4"/>
        </w:rPr>
        <w:tab/>
      </w:r>
      <w:r w:rsidRPr="0037569F">
        <w:rPr>
          <w:spacing w:val="4"/>
        </w:rPr>
        <w:t>: 0 286 2173529</w:t>
      </w:r>
    </w:p>
    <w:p w:rsidR="00B50DD0" w:rsidRPr="0037569F" w:rsidRDefault="00B50DD0" w:rsidP="00B50DD0">
      <w:pPr>
        <w:spacing w:before="120"/>
        <w:jc w:val="both"/>
        <w:rPr>
          <w:spacing w:val="4"/>
        </w:rPr>
      </w:pPr>
      <w:r w:rsidRPr="0037569F">
        <w:rPr>
          <w:spacing w:val="4"/>
        </w:rPr>
        <w:t>E-MAİL</w:t>
      </w:r>
      <w:r w:rsidRPr="0037569F">
        <w:rPr>
          <w:spacing w:val="4"/>
        </w:rPr>
        <w:tab/>
      </w:r>
      <w:r>
        <w:rPr>
          <w:spacing w:val="4"/>
        </w:rPr>
        <w:tab/>
      </w:r>
      <w:r w:rsidRPr="0037569F">
        <w:rPr>
          <w:spacing w:val="4"/>
        </w:rPr>
        <w:t>: egitimbilimleri@comu.edu.tr</w:t>
      </w:r>
    </w:p>
    <w:p w:rsidR="00B50DD0" w:rsidRPr="0037569F" w:rsidRDefault="00B50DD0" w:rsidP="00B50DD0">
      <w:pPr>
        <w:spacing w:before="120"/>
        <w:jc w:val="both"/>
        <w:rPr>
          <w:color w:val="0000FF"/>
        </w:rPr>
      </w:pPr>
      <w:r w:rsidRPr="0037569F">
        <w:rPr>
          <w:spacing w:val="4"/>
        </w:rPr>
        <w:t>WEB</w:t>
      </w:r>
      <w:r w:rsidRPr="0037569F">
        <w:rPr>
          <w:spacing w:val="4"/>
        </w:rPr>
        <w:tab/>
      </w:r>
      <w:r w:rsidRPr="0037569F">
        <w:rPr>
          <w:spacing w:val="4"/>
        </w:rPr>
        <w:tab/>
      </w:r>
      <w:r>
        <w:rPr>
          <w:spacing w:val="4"/>
        </w:rPr>
        <w:tab/>
      </w:r>
      <w:r w:rsidRPr="0037569F">
        <w:rPr>
          <w:spacing w:val="4"/>
        </w:rPr>
        <w:t xml:space="preserve">: </w:t>
      </w:r>
      <w:hyperlink r:id="rId7" w:history="1">
        <w:r w:rsidRPr="0037569F">
          <w:rPr>
            <w:rStyle w:val="Kpr"/>
          </w:rPr>
          <w:t>http://ebe.comu.edu.tr/</w:t>
        </w:r>
      </w:hyperlink>
    </w:p>
    <w:p w:rsidR="00B50DD0" w:rsidRDefault="00B50DD0" w:rsidP="00B50DD0">
      <w:pPr>
        <w:spacing w:before="120"/>
        <w:jc w:val="both"/>
        <w:rPr>
          <w:spacing w:val="4"/>
        </w:rPr>
      </w:pPr>
    </w:p>
    <w:p w:rsidR="00B50DD0" w:rsidRPr="0037569F" w:rsidRDefault="00B50DD0" w:rsidP="00B50DD0">
      <w:pPr>
        <w:spacing w:before="120"/>
        <w:jc w:val="both"/>
        <w:rPr>
          <w:spacing w:val="4"/>
        </w:rPr>
      </w:pPr>
      <w:proofErr w:type="gramStart"/>
      <w:r>
        <w:rPr>
          <w:spacing w:val="4"/>
        </w:rPr>
        <w:t>PERSONEL :</w:t>
      </w:r>
      <w:proofErr w:type="gramEnd"/>
      <w:r>
        <w:rPr>
          <w:spacing w:val="4"/>
        </w:rPr>
        <w:t xml:space="preserve"> </w:t>
      </w:r>
    </w:p>
    <w:p w:rsidR="00B50DD0" w:rsidRPr="0037569F" w:rsidRDefault="00B50DD0" w:rsidP="00B50DD0">
      <w:pPr>
        <w:spacing w:before="120"/>
        <w:jc w:val="both"/>
        <w:rPr>
          <w:color w:val="FF0000"/>
        </w:rPr>
      </w:pPr>
      <w:r w:rsidRPr="0037569F">
        <w:rPr>
          <w:color w:val="FF0000"/>
          <w:spacing w:val="4"/>
        </w:rPr>
        <w:t xml:space="preserve">Ayşe AKÇA </w:t>
      </w:r>
      <w:proofErr w:type="gramStart"/>
      <w:r w:rsidRPr="0037569F">
        <w:rPr>
          <w:color w:val="FF0000"/>
          <w:spacing w:val="4"/>
        </w:rPr>
        <w:t>Dahili</w:t>
      </w:r>
      <w:proofErr w:type="gramEnd"/>
      <w:r w:rsidRPr="0037569F">
        <w:rPr>
          <w:color w:val="FF0000"/>
          <w:spacing w:val="4"/>
        </w:rPr>
        <w:t xml:space="preserve"> (30</w:t>
      </w:r>
      <w:r>
        <w:rPr>
          <w:color w:val="FF0000"/>
          <w:spacing w:val="4"/>
        </w:rPr>
        <w:t>26</w:t>
      </w:r>
      <w:r w:rsidRPr="0037569F">
        <w:rPr>
          <w:color w:val="FF0000"/>
          <w:spacing w:val="4"/>
        </w:rPr>
        <w:t>)</w:t>
      </w:r>
    </w:p>
    <w:p w:rsidR="00B50DD0" w:rsidRPr="0037569F" w:rsidRDefault="00B50DD0" w:rsidP="00B50DD0">
      <w:pPr>
        <w:spacing w:before="120"/>
        <w:jc w:val="both"/>
        <w:rPr>
          <w:b/>
          <w:spacing w:val="4"/>
        </w:rPr>
      </w:pPr>
      <w:proofErr w:type="gramStart"/>
      <w:r>
        <w:rPr>
          <w:b/>
          <w:spacing w:val="4"/>
        </w:rPr>
        <w:t xml:space="preserve">Türkçe </w:t>
      </w:r>
      <w:r w:rsidRPr="0037569F">
        <w:rPr>
          <w:b/>
          <w:spacing w:val="4"/>
        </w:rPr>
        <w:t xml:space="preserve"> Eğitimi</w:t>
      </w:r>
      <w:proofErr w:type="gramEnd"/>
      <w:r w:rsidRPr="0037569F">
        <w:rPr>
          <w:b/>
          <w:spacing w:val="4"/>
        </w:rPr>
        <w:t xml:space="preserve"> Anabilim Dalı </w:t>
      </w:r>
    </w:p>
    <w:p w:rsidR="00B50DD0" w:rsidRPr="0037569F" w:rsidRDefault="00B50DD0" w:rsidP="00B50DD0">
      <w:pPr>
        <w:spacing w:before="120"/>
        <w:jc w:val="both"/>
        <w:rPr>
          <w:color w:val="FF0000"/>
        </w:rPr>
      </w:pPr>
      <w:r>
        <w:rPr>
          <w:color w:val="FF0000"/>
          <w:spacing w:val="4"/>
        </w:rPr>
        <w:t xml:space="preserve">Talih </w:t>
      </w:r>
      <w:proofErr w:type="gramStart"/>
      <w:r>
        <w:rPr>
          <w:color w:val="FF0000"/>
          <w:spacing w:val="4"/>
        </w:rPr>
        <w:t xml:space="preserve">ERDİNÇ </w:t>
      </w:r>
      <w:r w:rsidRPr="0037569F">
        <w:rPr>
          <w:color w:val="FF0000"/>
          <w:spacing w:val="4"/>
        </w:rPr>
        <w:t xml:space="preserve"> Dahili</w:t>
      </w:r>
      <w:proofErr w:type="gramEnd"/>
      <w:r w:rsidRPr="0037569F">
        <w:rPr>
          <w:color w:val="FF0000"/>
          <w:spacing w:val="4"/>
        </w:rPr>
        <w:t xml:space="preserve"> (30</w:t>
      </w:r>
      <w:r>
        <w:rPr>
          <w:color w:val="FF0000"/>
          <w:spacing w:val="4"/>
        </w:rPr>
        <w:t>26</w:t>
      </w:r>
      <w:r w:rsidRPr="0037569F">
        <w:rPr>
          <w:color w:val="FF0000"/>
          <w:spacing w:val="4"/>
        </w:rPr>
        <w:t>)</w:t>
      </w:r>
    </w:p>
    <w:p w:rsidR="00B50DD0" w:rsidRPr="0037569F" w:rsidRDefault="00B50DD0" w:rsidP="00B50DD0">
      <w:pPr>
        <w:spacing w:before="120"/>
        <w:jc w:val="both"/>
        <w:rPr>
          <w:b/>
          <w:spacing w:val="4"/>
        </w:rPr>
      </w:pPr>
      <w:r w:rsidRPr="0037569F">
        <w:rPr>
          <w:b/>
          <w:spacing w:val="4"/>
        </w:rPr>
        <w:t xml:space="preserve">Yabancı Diller Eğitimi Anabilim Dalı </w:t>
      </w:r>
    </w:p>
    <w:p w:rsidR="00B50DD0" w:rsidRPr="0037569F" w:rsidRDefault="00B50DD0" w:rsidP="00B50DD0">
      <w:pPr>
        <w:spacing w:before="120"/>
        <w:jc w:val="both"/>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p>
    <w:p w:rsidR="00791293" w:rsidRDefault="00791293" w:rsidP="00791293">
      <w:pPr>
        <w:jc w:val="center"/>
        <w:rPr>
          <w:b/>
          <w:kern w:val="2"/>
        </w:rPr>
      </w:pPr>
      <w:r>
        <w:rPr>
          <w:b/>
          <w:kern w:val="2"/>
        </w:rPr>
        <w:t>ÇANAKKALE ONSEKİZ MART ÜNİVERSİTESİ</w:t>
      </w:r>
    </w:p>
    <w:p w:rsidR="00791293" w:rsidRDefault="00791293" w:rsidP="00791293">
      <w:pPr>
        <w:jc w:val="center"/>
        <w:rPr>
          <w:b/>
          <w:kern w:val="2"/>
        </w:rPr>
      </w:pPr>
      <w:r>
        <w:rPr>
          <w:b/>
          <w:kern w:val="2"/>
        </w:rPr>
        <w:t xml:space="preserve">EĞİTİM BİLİMLERİ ENSTİTÜSÜ </w:t>
      </w:r>
    </w:p>
    <w:p w:rsidR="00791293" w:rsidRDefault="00791293" w:rsidP="00791293">
      <w:pPr>
        <w:jc w:val="center"/>
        <w:rPr>
          <w:b/>
          <w:kern w:val="2"/>
        </w:rPr>
      </w:pPr>
      <w:r>
        <w:rPr>
          <w:b/>
          <w:kern w:val="2"/>
        </w:rPr>
        <w:t>2013-2014 EĞİTİM ÖĞRETİM YILI GÜZ YARIYILI</w:t>
      </w:r>
    </w:p>
    <w:p w:rsidR="00791293" w:rsidRDefault="00791293" w:rsidP="00791293">
      <w:pPr>
        <w:jc w:val="center"/>
        <w:rPr>
          <w:kern w:val="2"/>
        </w:rPr>
      </w:pPr>
      <w:r>
        <w:rPr>
          <w:b/>
          <w:kern w:val="2"/>
        </w:rPr>
        <w:t>YÜKSEK LİSANS KONTENJANLARI</w:t>
      </w:r>
    </w:p>
    <w:p w:rsidR="00791293" w:rsidRDefault="00791293" w:rsidP="00791293">
      <w:pPr>
        <w:rPr>
          <w:kern w:val="2"/>
        </w:rPr>
      </w:pPr>
    </w:p>
    <w:p w:rsidR="00791293" w:rsidRDefault="00791293" w:rsidP="00791293">
      <w:pPr>
        <w:jc w:val="both"/>
        <w:rPr>
          <w:b/>
          <w:color w:val="FF0000"/>
          <w:kern w:val="2"/>
        </w:rPr>
      </w:pPr>
      <w:r>
        <w:rPr>
          <w:kern w:val="2"/>
        </w:rPr>
        <w:t> </w:t>
      </w:r>
      <w:r>
        <w:rPr>
          <w:b/>
          <w:bCs/>
          <w:color w:val="000000"/>
          <w:kern w:val="2"/>
        </w:rPr>
        <w:t> </w:t>
      </w:r>
    </w:p>
    <w:p w:rsidR="00791293" w:rsidRDefault="00791293" w:rsidP="00791293">
      <w:pPr>
        <w:jc w:val="center"/>
        <w:rPr>
          <w:b/>
          <w:color w:val="FF0000"/>
          <w:kern w:val="2"/>
        </w:rPr>
      </w:pPr>
      <w:r>
        <w:rPr>
          <w:b/>
          <w:color w:val="FF0000"/>
          <w:kern w:val="2"/>
        </w:rPr>
        <w:t>TEZLİ YÜKSEK LİSANS PROGRAMLARI</w:t>
      </w:r>
    </w:p>
    <w:p w:rsidR="00791293" w:rsidRDefault="00791293" w:rsidP="00791293">
      <w:pPr>
        <w:jc w:val="center"/>
        <w:rPr>
          <w:b/>
          <w:color w:val="auto"/>
          <w:kern w:val="2"/>
          <w:sz w:val="22"/>
          <w:szCs w:val="22"/>
        </w:rPr>
      </w:pPr>
    </w:p>
    <w:tbl>
      <w:tblPr>
        <w:tblpPr w:leftFromText="141" w:rightFromText="141" w:bottomFromText="200" w:vertAnchor="text" w:tblpXSpec="center" w:tblpY="1"/>
        <w:tblOverlap w:val="never"/>
        <w:tblW w:w="891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1801"/>
        <w:gridCol w:w="2672"/>
        <w:gridCol w:w="985"/>
        <w:gridCol w:w="985"/>
        <w:gridCol w:w="849"/>
        <w:gridCol w:w="849"/>
        <w:gridCol w:w="40"/>
        <w:gridCol w:w="689"/>
        <w:gridCol w:w="40"/>
      </w:tblGrid>
      <w:tr w:rsidR="00791293" w:rsidTr="00791293">
        <w:trPr>
          <w:gridAfter w:val="1"/>
          <w:wAfter w:w="20" w:type="dxa"/>
          <w:trHeight w:val="752"/>
        </w:trPr>
        <w:tc>
          <w:tcPr>
            <w:tcW w:w="18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rPr>
                <w:b/>
              </w:rPr>
              <w:t>ANABİLİM DALI</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rPr>
                <w:b/>
              </w:rPr>
              <w:t>BİLİM DALI</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93" w:rsidRDefault="00791293">
            <w:pPr>
              <w:spacing w:line="100" w:lineRule="atLeast"/>
              <w:jc w:val="center"/>
              <w:textAlignment w:val="baseline"/>
              <w:rPr>
                <w:b/>
              </w:rPr>
            </w:pPr>
            <w:r>
              <w:rPr>
                <w:b/>
              </w:rPr>
              <w:t xml:space="preserve">T.C. </w:t>
            </w:r>
          </w:p>
          <w:p w:rsidR="00791293" w:rsidRDefault="00791293">
            <w:pPr>
              <w:spacing w:line="100" w:lineRule="atLeast"/>
              <w:jc w:val="center"/>
              <w:textAlignment w:val="baseline"/>
            </w:pPr>
            <w:r>
              <w:rPr>
                <w:b/>
              </w:rPr>
              <w:t>UYRUKLU</w:t>
            </w:r>
          </w:p>
          <w:p w:rsidR="00791293" w:rsidRDefault="00791293">
            <w:pPr>
              <w:spacing w:line="100" w:lineRule="atLeast"/>
              <w:jc w:val="center"/>
              <w:textAlignment w:val="baseline"/>
              <w:rPr>
                <w:sz w:val="22"/>
                <w:szCs w:val="22"/>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93" w:rsidRDefault="00791293">
            <w:pPr>
              <w:spacing w:line="100" w:lineRule="atLeast"/>
              <w:jc w:val="center"/>
              <w:textAlignment w:val="baseline"/>
            </w:pPr>
            <w:r>
              <w:rPr>
                <w:b/>
              </w:rPr>
              <w:t>YABANCI UYRUKLU</w:t>
            </w:r>
          </w:p>
          <w:p w:rsidR="00791293" w:rsidRDefault="00791293">
            <w:pPr>
              <w:spacing w:line="100" w:lineRule="atLeast"/>
              <w:jc w:val="center"/>
              <w:textAlignment w:val="baseline"/>
              <w:rPr>
                <w:sz w:val="22"/>
                <w:szCs w:val="22"/>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91293" w:rsidRDefault="00791293">
            <w:pPr>
              <w:spacing w:line="100" w:lineRule="atLeast"/>
              <w:jc w:val="center"/>
              <w:textAlignment w:val="baseline"/>
              <w:rPr>
                <w:sz w:val="22"/>
                <w:szCs w:val="22"/>
              </w:rPr>
            </w:pPr>
            <w:r>
              <w:t>ALES</w:t>
            </w:r>
          </w:p>
        </w:tc>
      </w:tr>
      <w:tr w:rsidR="00791293" w:rsidTr="00791293">
        <w:trPr>
          <w:trHeight w:val="327"/>
        </w:trPr>
        <w:tc>
          <w:tcPr>
            <w:tcW w:w="1815" w:type="dxa"/>
            <w:vMerge/>
            <w:tcBorders>
              <w:top w:val="single" w:sz="4" w:space="0" w:color="00000A"/>
              <w:left w:val="single" w:sz="4" w:space="0" w:color="00000A"/>
              <w:bottom w:val="single" w:sz="4" w:space="0" w:color="00000A"/>
              <w:right w:val="single" w:sz="4" w:space="0" w:color="00000A"/>
            </w:tcBorders>
            <w:vAlign w:val="center"/>
            <w:hideMark/>
          </w:tcPr>
          <w:p w:rsidR="00791293" w:rsidRDefault="00791293">
            <w:pPr>
              <w:rPr>
                <w:sz w:val="22"/>
                <w:szCs w:val="22"/>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791293" w:rsidRDefault="00791293">
            <w:pPr>
              <w:rPr>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rPr>
                <w:b/>
              </w:rPr>
              <w:t>ALAN İÇİ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rPr>
                <w:b/>
              </w:rPr>
              <w:t>ALAN DIŞI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rPr>
                <w:b/>
              </w:rPr>
              <w:t>ALAN İÇİ</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rPr>
                <w:b/>
              </w:rPr>
              <w:t>ALAN DIŞI</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1293" w:rsidRDefault="00791293">
            <w:pPr>
              <w:spacing w:line="100" w:lineRule="atLeast"/>
              <w:jc w:val="center"/>
              <w:rPr>
                <w:sz w:val="22"/>
                <w:szCs w:val="22"/>
              </w:rPr>
            </w:pPr>
          </w:p>
        </w:tc>
      </w:tr>
      <w:tr w:rsidR="00791293" w:rsidTr="00791293">
        <w:trPr>
          <w:trHeight w:val="548"/>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 xml:space="preserve">Bilgisayar ve Öğretim Teknolojileri Eğitimi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93" w:rsidRDefault="00791293">
            <w:pPr>
              <w:spacing w:line="100" w:lineRule="atLeast"/>
              <w:textAlignment w:val="baseline"/>
              <w:rPr>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SAY</w:t>
            </w:r>
          </w:p>
        </w:tc>
      </w:tr>
      <w:tr w:rsidR="00791293" w:rsidTr="00791293">
        <w:trPr>
          <w:trHeight w:val="481"/>
        </w:trPr>
        <w:tc>
          <w:tcPr>
            <w:tcW w:w="18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Ortaöğretim Sosyal Alanlar Eğitimi</w:t>
            </w:r>
          </w:p>
        </w:tc>
        <w:tc>
          <w:tcPr>
            <w:tcW w:w="2694"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Coğrafya Eğitimi</w:t>
            </w:r>
          </w:p>
        </w:tc>
        <w:tc>
          <w:tcPr>
            <w:tcW w:w="99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8</w:t>
            </w:r>
          </w:p>
        </w:tc>
        <w:tc>
          <w:tcPr>
            <w:tcW w:w="99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51"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1</w:t>
            </w:r>
          </w:p>
        </w:tc>
        <w:tc>
          <w:tcPr>
            <w:tcW w:w="870" w:type="dxa"/>
            <w:gridSpan w:val="2"/>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1</w:t>
            </w:r>
          </w:p>
        </w:tc>
        <w:tc>
          <w:tcPr>
            <w:tcW w:w="709" w:type="dxa"/>
            <w:gridSpan w:val="2"/>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SÖZ</w:t>
            </w:r>
          </w:p>
        </w:tc>
      </w:tr>
      <w:tr w:rsidR="00791293" w:rsidTr="00791293">
        <w:trPr>
          <w:trHeight w:val="481"/>
        </w:trPr>
        <w:tc>
          <w:tcPr>
            <w:tcW w:w="18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Ortaöğretim Sosyal Alanlar Eğitimi</w:t>
            </w:r>
          </w:p>
        </w:tc>
        <w:tc>
          <w:tcPr>
            <w:tcW w:w="2694"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Tarih Eğitimi</w:t>
            </w:r>
          </w:p>
        </w:tc>
        <w:tc>
          <w:tcPr>
            <w:tcW w:w="99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8</w:t>
            </w:r>
          </w:p>
        </w:tc>
        <w:tc>
          <w:tcPr>
            <w:tcW w:w="99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3</w:t>
            </w:r>
          </w:p>
        </w:tc>
        <w:tc>
          <w:tcPr>
            <w:tcW w:w="851"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70" w:type="dxa"/>
            <w:gridSpan w:val="2"/>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709" w:type="dxa"/>
            <w:gridSpan w:val="2"/>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SÖZ</w:t>
            </w:r>
          </w:p>
        </w:tc>
      </w:tr>
      <w:tr w:rsidR="00791293" w:rsidTr="00791293">
        <w:trPr>
          <w:trHeight w:val="721"/>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Eğitim Bilimleri</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 xml:space="preserve">Eğitim Yönetimi ve Denetimi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10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EA-SÖZ-SAY</w:t>
            </w:r>
          </w:p>
        </w:tc>
      </w:tr>
      <w:tr w:rsidR="00791293" w:rsidTr="00791293">
        <w:trPr>
          <w:trHeight w:val="721"/>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93" w:rsidRDefault="00791293">
            <w:pPr>
              <w:spacing w:line="100" w:lineRule="atLeast"/>
              <w:textAlignment w:val="baseline"/>
            </w:pPr>
          </w:p>
          <w:p w:rsidR="00791293" w:rsidRDefault="00791293">
            <w:pPr>
              <w:spacing w:line="100" w:lineRule="atLeast"/>
              <w:textAlignment w:val="baseline"/>
              <w:rPr>
                <w:sz w:val="22"/>
                <w:szCs w:val="22"/>
              </w:rPr>
            </w:pPr>
            <w:r>
              <w:t>Türkçe Eğitimi</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Yabancı Dil Olarak Türkçenin Öğretimi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4</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4</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SÖZ</w:t>
            </w:r>
          </w:p>
        </w:tc>
      </w:tr>
      <w:tr w:rsidR="00791293" w:rsidTr="00791293">
        <w:trPr>
          <w:trHeight w:val="511"/>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Türkçe Eğitimi</w:t>
            </w:r>
          </w:p>
        </w:tc>
        <w:tc>
          <w:tcPr>
            <w:tcW w:w="2694"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93" w:rsidRDefault="00791293">
            <w:pPr>
              <w:spacing w:line="100" w:lineRule="atLeast"/>
              <w:textAlignment w:val="baseline"/>
              <w:rPr>
                <w:sz w:val="22"/>
                <w:szCs w:val="22"/>
              </w:rPr>
            </w:pPr>
          </w:p>
        </w:tc>
        <w:tc>
          <w:tcPr>
            <w:tcW w:w="99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7</w:t>
            </w:r>
          </w:p>
        </w:tc>
        <w:tc>
          <w:tcPr>
            <w:tcW w:w="99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3</w:t>
            </w:r>
          </w:p>
        </w:tc>
        <w:tc>
          <w:tcPr>
            <w:tcW w:w="851"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70" w:type="dxa"/>
            <w:gridSpan w:val="2"/>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709" w:type="dxa"/>
            <w:gridSpan w:val="2"/>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SÖZ</w:t>
            </w:r>
          </w:p>
        </w:tc>
      </w:tr>
      <w:tr w:rsidR="00791293" w:rsidTr="00791293">
        <w:trPr>
          <w:trHeight w:val="507"/>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rPr>
                <w:sz w:val="22"/>
                <w:szCs w:val="22"/>
              </w:rPr>
            </w:pPr>
            <w:r>
              <w:t>Fen Bilgisi Eğitimi</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93" w:rsidRDefault="00791293">
            <w:pPr>
              <w:spacing w:line="100" w:lineRule="atLeast"/>
              <w:textAlignment w:val="baseline"/>
              <w:rPr>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SAY</w:t>
            </w:r>
          </w:p>
        </w:tc>
      </w:tr>
      <w:tr w:rsidR="00791293" w:rsidTr="00791293">
        <w:trPr>
          <w:trHeight w:val="333"/>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 xml:space="preserve">Yabancı Diller Eğitimi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İngiliz Dili Eğitimi(*)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91293" w:rsidRDefault="00791293">
            <w:pPr>
              <w:spacing w:line="100" w:lineRule="atLeast"/>
              <w:jc w:val="center"/>
              <w:textAlignment w:val="baseline"/>
              <w:rPr>
                <w:sz w:val="22"/>
                <w:szCs w:val="22"/>
              </w:rPr>
            </w:pPr>
            <w:r>
              <w:t>SÖZ</w:t>
            </w:r>
          </w:p>
        </w:tc>
      </w:tr>
      <w:tr w:rsidR="00791293" w:rsidTr="00791293">
        <w:trPr>
          <w:trHeight w:val="813"/>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İlköğretim</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rPr>
                <w:sz w:val="22"/>
                <w:szCs w:val="22"/>
              </w:rPr>
            </w:pPr>
            <w:r>
              <w:t>Okul Öncesi Öğretmenliği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b/>
                <w:sz w:val="22"/>
                <w:szCs w:val="22"/>
              </w:rPr>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b/>
                <w:sz w:val="22"/>
                <w:szCs w:val="22"/>
              </w:rPr>
            </w:pPr>
            <w:r>
              <w:rPr>
                <w:b/>
              </w:rPr>
              <w:t>2</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b/>
                <w:sz w:val="22"/>
                <w:szCs w:val="22"/>
              </w:rPr>
            </w:pPr>
            <w:r>
              <w:rPr>
                <w:b/>
              </w:rPr>
              <w:t>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91293" w:rsidRDefault="00791293">
            <w:pPr>
              <w:spacing w:line="100" w:lineRule="atLeast"/>
              <w:jc w:val="center"/>
              <w:rPr>
                <w:sz w:val="22"/>
                <w:szCs w:val="22"/>
              </w:rPr>
            </w:pPr>
            <w:r>
              <w:t>EA</w:t>
            </w:r>
          </w:p>
        </w:tc>
      </w:tr>
      <w:tr w:rsidR="00791293" w:rsidTr="00791293">
        <w:trPr>
          <w:trHeight w:val="660"/>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İlköğretim</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rPr>
                <w:sz w:val="22"/>
                <w:szCs w:val="22"/>
              </w:rPr>
            </w:pPr>
            <w:r>
              <w:t>Sınıf Öğretmenliği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15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b/>
                <w:sz w:val="22"/>
                <w:szCs w:val="22"/>
              </w:rPr>
            </w:pPr>
            <w:r>
              <w:rPr>
                <w:b/>
              </w:rPr>
              <w:t>2</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b/>
                <w:sz w:val="22"/>
                <w:szCs w:val="22"/>
              </w:rPr>
            </w:pPr>
            <w:r>
              <w:rPr>
                <w:b/>
              </w:rPr>
              <w:t>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91293" w:rsidRDefault="00791293">
            <w:pPr>
              <w:spacing w:line="100" w:lineRule="atLeast"/>
              <w:jc w:val="center"/>
              <w:rPr>
                <w:sz w:val="22"/>
                <w:szCs w:val="22"/>
              </w:rPr>
            </w:pPr>
            <w:r>
              <w:t>EA</w:t>
            </w:r>
          </w:p>
        </w:tc>
      </w:tr>
      <w:tr w:rsidR="00791293" w:rsidTr="00791293">
        <w:trPr>
          <w:trHeight w:val="813"/>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textAlignment w:val="baseline"/>
              <w:rPr>
                <w:sz w:val="22"/>
                <w:szCs w:val="22"/>
              </w:rPr>
            </w:pPr>
            <w:r>
              <w:t xml:space="preserve">Ortaöğretim Fen ve Matematik Alanlar Eğitimi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rPr>
                <w:sz w:val="22"/>
                <w:szCs w:val="22"/>
              </w:rPr>
            </w:pPr>
            <w:r>
              <w:t xml:space="preserve">Kimya Eğitimi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12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sz w:val="22"/>
                <w:szCs w:val="22"/>
              </w:rPr>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b/>
                <w:sz w:val="22"/>
                <w:szCs w:val="22"/>
              </w:rPr>
            </w:pPr>
            <w:r>
              <w:rPr>
                <w:b/>
              </w:rPr>
              <w:t>2</w:t>
            </w:r>
          </w:p>
        </w:tc>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91293" w:rsidRDefault="00791293">
            <w:pPr>
              <w:spacing w:line="100" w:lineRule="atLeast"/>
              <w:jc w:val="center"/>
              <w:textAlignment w:val="baseline"/>
              <w:rPr>
                <w:b/>
                <w:sz w:val="22"/>
                <w:szCs w:val="22"/>
              </w:rPr>
            </w:pPr>
            <w:r>
              <w:rPr>
                <w:b/>
              </w:rPr>
              <w:t>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91293" w:rsidRDefault="00791293">
            <w:pPr>
              <w:spacing w:line="100" w:lineRule="atLeast"/>
              <w:jc w:val="center"/>
              <w:rPr>
                <w:sz w:val="22"/>
                <w:szCs w:val="22"/>
              </w:rPr>
            </w:pPr>
            <w:r>
              <w:t>SAY</w:t>
            </w:r>
          </w:p>
        </w:tc>
      </w:tr>
      <w:tr w:rsidR="00791293" w:rsidTr="00791293">
        <w:tc>
          <w:tcPr>
            <w:tcW w:w="1815"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2685"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990"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990"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855"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855"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15"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690" w:type="dxa"/>
            <w:tcBorders>
              <w:top w:val="nil"/>
              <w:left w:val="nil"/>
              <w:bottom w:val="nil"/>
              <w:right w:val="nil"/>
            </w:tcBorders>
            <w:vAlign w:val="center"/>
            <w:hideMark/>
          </w:tcPr>
          <w:p w:rsidR="00791293" w:rsidRDefault="00791293">
            <w:pPr>
              <w:spacing w:line="276" w:lineRule="auto"/>
              <w:rPr>
                <w:sz w:val="22"/>
                <w:szCs w:val="22"/>
                <w:lang w:eastAsia="en-US"/>
              </w:rPr>
            </w:pPr>
          </w:p>
        </w:tc>
        <w:tc>
          <w:tcPr>
            <w:tcW w:w="15" w:type="dxa"/>
            <w:tcBorders>
              <w:top w:val="nil"/>
              <w:left w:val="nil"/>
              <w:bottom w:val="nil"/>
              <w:right w:val="nil"/>
            </w:tcBorders>
            <w:vAlign w:val="center"/>
            <w:hideMark/>
          </w:tcPr>
          <w:p w:rsidR="00791293" w:rsidRDefault="00791293">
            <w:pPr>
              <w:spacing w:line="276" w:lineRule="auto"/>
              <w:rPr>
                <w:sz w:val="22"/>
                <w:szCs w:val="22"/>
                <w:lang w:eastAsia="en-US"/>
              </w:rPr>
            </w:pPr>
          </w:p>
        </w:tc>
      </w:tr>
    </w:tbl>
    <w:p w:rsidR="00791293" w:rsidRDefault="00791293" w:rsidP="00791293">
      <w:pPr>
        <w:rPr>
          <w:b/>
          <w:color w:val="FF0000"/>
          <w:kern w:val="2"/>
        </w:rPr>
      </w:pPr>
    </w:p>
    <w:p w:rsidR="00791293" w:rsidRDefault="00791293" w:rsidP="00791293">
      <w:pPr>
        <w:rPr>
          <w:kern w:val="2"/>
        </w:rPr>
      </w:pPr>
    </w:p>
    <w:p w:rsidR="00791293" w:rsidRDefault="00791293" w:rsidP="00791293">
      <w:pPr>
        <w:jc w:val="both"/>
        <w:rPr>
          <w:b/>
          <w:kern w:val="2"/>
          <w:sz w:val="22"/>
          <w:szCs w:val="22"/>
        </w:rPr>
      </w:pPr>
      <w:r>
        <w:rPr>
          <w:kern w:val="2"/>
        </w:rPr>
        <w:t xml:space="preserve">(*)Yabancı Diller Eğitimi Anabilim Dalı İngiliz Dili Eğitimi Bilim Dalında yüksek lisans   programına başvurabilmek için adayların yabancı dil puanı olarak kendi dillerinde  YDS-KPDS-ÜDS’den 80 puan veya TOEFL ve benzeri uluslararası geçerliliği olan sınavlardan eşdeğer puan almış olmaları gereklidir. </w:t>
      </w:r>
    </w:p>
    <w:p w:rsidR="00791293" w:rsidRDefault="00791293" w:rsidP="00791293">
      <w:pPr>
        <w:spacing w:before="100" w:beforeAutospacing="1" w:after="100" w:afterAutospacing="1"/>
        <w:jc w:val="center"/>
        <w:outlineLvl w:val="2"/>
        <w:rPr>
          <w:b/>
          <w:bCs/>
          <w:color w:val="000000"/>
          <w:kern w:val="0"/>
        </w:rPr>
      </w:pPr>
    </w:p>
    <w:p w:rsidR="00791293" w:rsidRDefault="00791293" w:rsidP="00791293">
      <w:pPr>
        <w:spacing w:before="100" w:beforeAutospacing="1" w:after="100" w:afterAutospacing="1"/>
        <w:jc w:val="center"/>
        <w:outlineLvl w:val="2"/>
        <w:rPr>
          <w:b/>
          <w:bCs/>
          <w:color w:val="000000"/>
        </w:rPr>
      </w:pPr>
      <w:r>
        <w:rPr>
          <w:b/>
          <w:bCs/>
          <w:color w:val="000000"/>
        </w:rPr>
        <w:t>TEZLİ YÜKSEK LİSANS PROGRAMLARINA</w:t>
      </w:r>
    </w:p>
    <w:p w:rsidR="00791293" w:rsidRDefault="00791293" w:rsidP="00791293">
      <w:pPr>
        <w:spacing w:before="100" w:beforeAutospacing="1" w:after="100" w:afterAutospacing="1"/>
        <w:jc w:val="center"/>
        <w:outlineLvl w:val="2"/>
        <w:rPr>
          <w:b/>
          <w:bCs/>
          <w:color w:val="000000"/>
        </w:rPr>
      </w:pPr>
      <w:r>
        <w:rPr>
          <w:b/>
          <w:bCs/>
          <w:color w:val="000000"/>
        </w:rPr>
        <w:t>BAŞVURU VE KABUL KOŞULLARI</w:t>
      </w:r>
    </w:p>
    <w:p w:rsidR="00791293" w:rsidRDefault="00791293" w:rsidP="00791293">
      <w:pPr>
        <w:spacing w:before="100" w:beforeAutospacing="1" w:after="100" w:afterAutospacing="1"/>
        <w:rPr>
          <w:color w:val="000000"/>
        </w:rPr>
      </w:pPr>
      <w:r>
        <w:rPr>
          <w:b/>
          <w:bCs/>
          <w:color w:val="000000"/>
        </w:rPr>
        <w:t>1-ON-LİNE BAŞVURU</w:t>
      </w:r>
    </w:p>
    <w:p w:rsidR="00791293" w:rsidRDefault="00791293" w:rsidP="00791293">
      <w:pPr>
        <w:spacing w:before="100" w:beforeAutospacing="1" w:after="100" w:afterAutospacing="1"/>
        <w:jc w:val="both"/>
        <w:rPr>
          <w:color w:val="000000"/>
        </w:rPr>
      </w:pPr>
      <w:r>
        <w:rPr>
          <w:color w:val="000000"/>
        </w:rPr>
        <w:t xml:space="preserve">Enstitümüzde herhangi bir programa başvurmak için, öncelikle ÇOMÜ Öğrenci Bilgi Sistemi üzerinde, </w:t>
      </w:r>
      <w:hyperlink r:id="rId8" w:history="1">
        <w:r>
          <w:rPr>
            <w:rStyle w:val="Kpr"/>
          </w:rPr>
          <w:t>http://obs.comu.edu.tr/ogrenci/yonetim/enstitubasvuru.aspx</w:t>
        </w:r>
      </w:hyperlink>
      <w:r>
        <w:rPr>
          <w:color w:val="000000"/>
        </w:rPr>
        <w:t xml:space="preserve"> adresinden 05 Ağustos 2013 tarihinden itibaren on-</w:t>
      </w:r>
      <w:proofErr w:type="spellStart"/>
      <w:r>
        <w:rPr>
          <w:color w:val="000000"/>
        </w:rPr>
        <w:t>line</w:t>
      </w:r>
      <w:proofErr w:type="spellEnd"/>
      <w:r>
        <w:rPr>
          <w:color w:val="000000"/>
        </w:rPr>
        <w:t xml:space="preserve"> başvuru yapılarak istenen bilgilerin girilmesi gerekmektedir. </w:t>
      </w:r>
    </w:p>
    <w:p w:rsidR="00791293" w:rsidRDefault="00791293" w:rsidP="00791293">
      <w:pPr>
        <w:spacing w:before="100" w:beforeAutospacing="1" w:after="100" w:afterAutospacing="1"/>
        <w:jc w:val="both"/>
        <w:rPr>
          <w:color w:val="000000"/>
        </w:rPr>
      </w:pPr>
      <w:r>
        <w:rPr>
          <w:color w:val="000000"/>
        </w:rPr>
        <w:t>1) Her aday sadece bir lisansüstü programa başvuru yapabilir.</w:t>
      </w:r>
    </w:p>
    <w:p w:rsidR="00791293" w:rsidRDefault="00791293" w:rsidP="00791293">
      <w:pPr>
        <w:spacing w:before="100" w:beforeAutospacing="1" w:after="100" w:afterAutospacing="1"/>
        <w:jc w:val="both"/>
        <w:rPr>
          <w:color w:val="000000"/>
        </w:rPr>
      </w:pPr>
      <w:r>
        <w:rPr>
          <w:color w:val="000000"/>
        </w:rPr>
        <w:t>2) Adaylar mezun oldukları lisans programına göre alan içi veya alan dışı sayılacaktır. Her program için hangi lisans programlarının alan içi sayıldığı enstitü web sayfamızda ilan edilmiştir. Bu alanların dışında kalanlar alan dışı olarak değerlendirilir</w:t>
      </w:r>
    </w:p>
    <w:p w:rsidR="00791293" w:rsidRDefault="00791293" w:rsidP="00791293">
      <w:pPr>
        <w:spacing w:before="100" w:beforeAutospacing="1" w:after="100" w:afterAutospacing="1"/>
        <w:jc w:val="both"/>
        <w:rPr>
          <w:color w:val="000000"/>
        </w:rPr>
      </w:pPr>
      <w:r>
        <w:rPr>
          <w:color w:val="000000"/>
        </w:rPr>
        <w:t>3) On-</w:t>
      </w:r>
      <w:proofErr w:type="spellStart"/>
      <w:r>
        <w:rPr>
          <w:color w:val="000000"/>
        </w:rPr>
        <w:t>line</w:t>
      </w:r>
      <w:proofErr w:type="spellEnd"/>
      <w:r>
        <w:rPr>
          <w:color w:val="000000"/>
        </w:rPr>
        <w:t xml:space="preserve"> başvuru aşamasında yeni çekilmiş vesikalık fotoğrafın JPEG dosyası olarak sisteme yüklenmesi zorunludur. Öğrenci kimliği ve diğer belgelerde bu resim kullanılacaktır. Resmin uygun olmaması durumunda, adaylardan yeni bir resim yüklemesi talep edilecektir.</w:t>
      </w:r>
    </w:p>
    <w:p w:rsidR="00791293" w:rsidRDefault="00791293" w:rsidP="00791293">
      <w:pPr>
        <w:spacing w:before="100" w:beforeAutospacing="1" w:after="100" w:afterAutospacing="1"/>
        <w:jc w:val="both"/>
        <w:rPr>
          <w:color w:val="000000"/>
        </w:rPr>
      </w:pPr>
      <w:r>
        <w:rPr>
          <w:color w:val="000000"/>
        </w:rPr>
        <w:t xml:space="preserve">4) Başvuru ekranında, lisans mezuniyet ortalamaları mezuniyet belgesi veya transkriptte yüzlük sistemde olanlar </w:t>
      </w:r>
      <w:r>
        <w:rPr>
          <w:color w:val="000000"/>
          <w:u w:val="single"/>
        </w:rPr>
        <w:t>yüzlük not ortalamasını</w:t>
      </w:r>
      <w:r>
        <w:rPr>
          <w:color w:val="000000"/>
        </w:rPr>
        <w:t xml:space="preserve">, 4’lük sistemde olanlar </w:t>
      </w:r>
      <w:r>
        <w:rPr>
          <w:color w:val="000000"/>
          <w:u w:val="single"/>
        </w:rPr>
        <w:t>4’lük ortalamasını</w:t>
      </w:r>
      <w:r>
        <w:rPr>
          <w:color w:val="000000"/>
        </w:rPr>
        <w:t xml:space="preserve"> girecektir. 4’lük sistemde olanların notları otomatik yüzlük sisteme çevrilecektir. </w:t>
      </w:r>
    </w:p>
    <w:p w:rsidR="00791293" w:rsidRDefault="00791293" w:rsidP="00791293">
      <w:pPr>
        <w:spacing w:before="100" w:beforeAutospacing="1" w:after="100" w:afterAutospacing="1"/>
        <w:rPr>
          <w:color w:val="auto"/>
        </w:rPr>
      </w:pPr>
      <w:r>
        <w:rPr>
          <w:b/>
          <w:bCs/>
        </w:rPr>
        <w:t xml:space="preserve">2-BAŞVURUNUN TAMAMLANMASI VE GEREKLİ BELGELER </w:t>
      </w:r>
    </w:p>
    <w:p w:rsidR="00791293" w:rsidRDefault="00791293" w:rsidP="00791293">
      <w:pPr>
        <w:spacing w:before="100" w:beforeAutospacing="1" w:after="100" w:afterAutospacing="1"/>
        <w:jc w:val="both"/>
      </w:pPr>
      <w:r>
        <w:t>On-</w:t>
      </w:r>
      <w:proofErr w:type="spellStart"/>
      <w:r>
        <w:t>line</w:t>
      </w:r>
      <w:proofErr w:type="spellEnd"/>
      <w:r>
        <w:t xml:space="preserve"> başvuru yapıldıktan sonra, aşağıda belirtilen evrakların eksiksiz olarak, son başvuru tarihine kadar Enstitümüz Öğrenci İşleri bürosuna </w:t>
      </w:r>
      <w:r>
        <w:rPr>
          <w:b/>
          <w:bCs/>
        </w:rPr>
        <w:t>şahsen veya noter vekâleti</w:t>
      </w:r>
      <w:r>
        <w:t xml:space="preserve"> verilen kişiler tarafından teslim ederek, başvuru işleminin tamamlanması gerekmektedir. </w:t>
      </w:r>
    </w:p>
    <w:p w:rsidR="00791293" w:rsidRDefault="00791293" w:rsidP="00791293">
      <w:pPr>
        <w:spacing w:before="100" w:beforeAutospacing="1" w:after="100" w:afterAutospacing="1"/>
        <w:jc w:val="both"/>
        <w:rPr>
          <w:color w:val="000000"/>
        </w:rPr>
      </w:pPr>
      <w:r>
        <w:rPr>
          <w:b/>
          <w:bCs/>
          <w:color w:val="000000"/>
        </w:rPr>
        <w:t>Gerekli Belgeler</w:t>
      </w:r>
      <w:r>
        <w:rPr>
          <w:color w:val="000000"/>
        </w:rPr>
        <w:t xml:space="preserve">: </w:t>
      </w:r>
    </w:p>
    <w:p w:rsidR="00791293" w:rsidRDefault="00791293" w:rsidP="00791293">
      <w:pPr>
        <w:spacing w:before="100" w:beforeAutospacing="1" w:after="100" w:afterAutospacing="1"/>
        <w:jc w:val="both"/>
        <w:rPr>
          <w:color w:val="000000"/>
        </w:rPr>
      </w:pPr>
      <w:r>
        <w:rPr>
          <w:color w:val="000000"/>
        </w:rPr>
        <w:t xml:space="preserve">Bu belgelerin asılları veya yetkili merciler tarafından “aslı gibidir” şeklinde onaylanmış suretleri ile başvurmak gerekmektedir. Asıllarının ibraz edilmesi durumunda, onaylama işlemi Enstitümüz tarafından yapılacaktır. </w:t>
      </w:r>
    </w:p>
    <w:p w:rsidR="00791293" w:rsidRDefault="00791293" w:rsidP="00791293">
      <w:pPr>
        <w:numPr>
          <w:ilvl w:val="0"/>
          <w:numId w:val="4"/>
        </w:numPr>
        <w:spacing w:before="100" w:beforeAutospacing="1" w:after="100" w:afterAutospacing="1"/>
        <w:jc w:val="both"/>
        <w:rPr>
          <w:b/>
          <w:bCs/>
          <w:color w:val="000000"/>
          <w:kern w:val="2"/>
        </w:rPr>
      </w:pPr>
      <w:r>
        <w:rPr>
          <w:b/>
          <w:bCs/>
          <w:color w:val="000000"/>
          <w:kern w:val="2"/>
        </w:rPr>
        <w:t xml:space="preserve">Enstitü Başvuru Bilgi Formu: </w:t>
      </w:r>
      <w:r>
        <w:rPr>
          <w:color w:val="000000"/>
          <w:kern w:val="2"/>
        </w:rPr>
        <w:t>On-</w:t>
      </w:r>
      <w:proofErr w:type="spellStart"/>
      <w:r>
        <w:rPr>
          <w:color w:val="000000"/>
          <w:kern w:val="2"/>
        </w:rPr>
        <w:t>line</w:t>
      </w:r>
      <w:proofErr w:type="spellEnd"/>
      <w:r>
        <w:rPr>
          <w:color w:val="000000"/>
          <w:kern w:val="2"/>
        </w:rPr>
        <w:t xml:space="preserve"> başvuru sonrasında Öğrenci Bilgi Sisteminden yazıcı çıktısı şeklinde alınacaktır. </w:t>
      </w:r>
    </w:p>
    <w:p w:rsidR="00791293" w:rsidRDefault="00791293" w:rsidP="00791293">
      <w:pPr>
        <w:numPr>
          <w:ilvl w:val="0"/>
          <w:numId w:val="4"/>
        </w:numPr>
        <w:spacing w:before="100" w:beforeAutospacing="1" w:after="100" w:afterAutospacing="1"/>
        <w:jc w:val="both"/>
        <w:rPr>
          <w:b/>
          <w:bCs/>
          <w:color w:val="000000"/>
          <w:kern w:val="2"/>
        </w:rPr>
      </w:pPr>
      <w:r>
        <w:rPr>
          <w:b/>
          <w:bCs/>
          <w:color w:val="000000"/>
          <w:kern w:val="2"/>
        </w:rPr>
        <w:t xml:space="preserve">Lisans Diploması </w:t>
      </w:r>
      <w:r>
        <w:rPr>
          <w:color w:val="000000"/>
          <w:kern w:val="2"/>
        </w:rPr>
        <w:t>veya</w:t>
      </w:r>
      <w:r>
        <w:rPr>
          <w:b/>
          <w:bCs/>
          <w:color w:val="000000"/>
          <w:kern w:val="2"/>
        </w:rPr>
        <w:t xml:space="preserve"> Mezuniyet Belgesi</w:t>
      </w:r>
      <w:r>
        <w:rPr>
          <w:color w:val="000000"/>
          <w:kern w:val="2"/>
        </w:rPr>
        <w:t xml:space="preserve">: Öğrenimlerini Türkiye dışında tamamlamış olan Türk uyruklu adayların Yükseköğretim Kurulu Başkanlığı’ndan denklik belgesi almaları ve başvuru sırasında ibraz etmeleri gerekmektedir. </w:t>
      </w:r>
      <w:r>
        <w:rPr>
          <w:color w:val="000000"/>
          <w:kern w:val="2"/>
        </w:rPr>
        <w:br/>
      </w:r>
      <w:r>
        <w:rPr>
          <w:color w:val="000000"/>
          <w:kern w:val="2"/>
        </w:rPr>
        <w:lastRenderedPageBreak/>
        <w:br/>
      </w:r>
    </w:p>
    <w:p w:rsidR="00791293" w:rsidRDefault="00791293" w:rsidP="00791293">
      <w:pPr>
        <w:numPr>
          <w:ilvl w:val="0"/>
          <w:numId w:val="4"/>
        </w:numPr>
        <w:spacing w:before="100" w:beforeAutospacing="1" w:after="100" w:afterAutospacing="1"/>
        <w:jc w:val="both"/>
        <w:rPr>
          <w:color w:val="000000"/>
          <w:kern w:val="2"/>
        </w:rPr>
      </w:pPr>
      <w:r>
        <w:rPr>
          <w:b/>
          <w:bCs/>
          <w:color w:val="000000"/>
          <w:kern w:val="2"/>
        </w:rPr>
        <w:t>Transkript (Not Dökümü):</w:t>
      </w:r>
      <w:r>
        <w:rPr>
          <w:kern w:val="2"/>
        </w:rPr>
        <w:t xml:space="preserve">Yüksek Lisans programlarına başvurabilmek için mezuniyet not ortalamasının </w:t>
      </w:r>
      <w:r>
        <w:rPr>
          <w:kern w:val="2"/>
          <w:u w:val="single"/>
        </w:rPr>
        <w:t>100 tam not üzerinden en az 60 olması gerekir</w:t>
      </w:r>
      <w:r>
        <w:rPr>
          <w:kern w:val="2"/>
        </w:rPr>
        <w:t>. Mezuniyet tarihinin bulunması zorunludur</w:t>
      </w:r>
      <w:r>
        <w:rPr>
          <w:color w:val="000000"/>
          <w:kern w:val="2"/>
        </w:rPr>
        <w:t xml:space="preserve">. Lisans tamamlama programından mezun olan adayların lisans transkripti ile beraber ön lisans transkriptini de getirmeleri gerekmektedir. </w:t>
      </w:r>
    </w:p>
    <w:p w:rsidR="00791293" w:rsidRDefault="00791293" w:rsidP="00791293">
      <w:pPr>
        <w:numPr>
          <w:ilvl w:val="0"/>
          <w:numId w:val="4"/>
        </w:numPr>
        <w:spacing w:before="100" w:beforeAutospacing="1" w:after="100" w:afterAutospacing="1"/>
        <w:jc w:val="both"/>
        <w:rPr>
          <w:color w:val="000000"/>
          <w:kern w:val="2"/>
        </w:rPr>
      </w:pPr>
      <w:r>
        <w:rPr>
          <w:b/>
          <w:bCs/>
          <w:color w:val="000000"/>
          <w:kern w:val="2"/>
        </w:rPr>
        <w:t>2 Adet yeni çekilmiş vesikalık fotoğraf</w:t>
      </w:r>
    </w:p>
    <w:p w:rsidR="00791293" w:rsidRDefault="00791293" w:rsidP="00791293">
      <w:pPr>
        <w:numPr>
          <w:ilvl w:val="0"/>
          <w:numId w:val="4"/>
        </w:numPr>
        <w:spacing w:before="100" w:beforeAutospacing="1" w:after="100" w:afterAutospacing="1"/>
        <w:jc w:val="both"/>
        <w:rPr>
          <w:color w:val="000000"/>
          <w:kern w:val="2"/>
        </w:rPr>
      </w:pPr>
      <w:r>
        <w:rPr>
          <w:b/>
          <w:bCs/>
          <w:color w:val="000000"/>
          <w:kern w:val="2"/>
        </w:rPr>
        <w:t xml:space="preserve">Akademik Personel ve Lisansüstü Eğitimi Giriş Sınavı (ALES) Sonuç Belgesi: </w:t>
      </w:r>
      <w:r>
        <w:rPr>
          <w:color w:val="000000"/>
          <w:kern w:val="2"/>
        </w:rPr>
        <w:t xml:space="preserve">Tezli yüksek lisans programlarına başvuranların son üç yıl içerisinden ilgili puan türünden en az 55 puan almaları gerekmektedir. </w:t>
      </w:r>
      <w:r>
        <w:rPr>
          <w:color w:val="000000"/>
          <w:kern w:val="2"/>
        </w:rPr>
        <w:br/>
      </w:r>
      <w:r>
        <w:rPr>
          <w:color w:val="000000"/>
          <w:kern w:val="2"/>
        </w:rPr>
        <w:br/>
      </w:r>
    </w:p>
    <w:p w:rsidR="00791293" w:rsidRDefault="00791293" w:rsidP="00791293">
      <w:pPr>
        <w:numPr>
          <w:ilvl w:val="0"/>
          <w:numId w:val="4"/>
        </w:numPr>
        <w:spacing w:before="100" w:beforeAutospacing="1" w:after="100" w:afterAutospacing="1"/>
        <w:jc w:val="both"/>
        <w:rPr>
          <w:color w:val="000000"/>
          <w:kern w:val="2"/>
        </w:rPr>
      </w:pPr>
      <w:r>
        <w:rPr>
          <w:b/>
          <w:bCs/>
          <w:color w:val="000000"/>
          <w:kern w:val="2"/>
        </w:rPr>
        <w:t>(Varsa)Yabancı Dil Durumunu Belirtir Belge</w:t>
      </w:r>
      <w:r>
        <w:rPr>
          <w:color w:val="000000"/>
          <w:kern w:val="2"/>
        </w:rPr>
        <w:t xml:space="preserve">: YDS, ÜDS, KPDS, TOEFL ve uluslararası geçerliliği olan diğer sınavların sonuç belgesi veya Üniversitemiz Yabancı Diller Yüksekokulunun sınavının sonucu. Başvuru için dil puanı mecburiyeti yoktur ve adayların dil belgesini getirmeleri zorunlu değildir. Ancak yüksek lisans programına başlamak için bu sınavlardan en az 40 veya eşdeğer puan almak gerekmektedir. Yeterli dil puanına sahip olmayan adayların herhangi bir programa yerleşmeleri durumunda, yeterli dil puanını almaları için bir yıl süre verilir. Gerekli dil puanını aldıktan sonra, ilgili programda öğrenim görmeye başlarlar. </w:t>
      </w:r>
    </w:p>
    <w:p w:rsidR="00791293" w:rsidRDefault="00791293" w:rsidP="00791293">
      <w:pPr>
        <w:spacing w:before="100" w:beforeAutospacing="1" w:after="100" w:afterAutospacing="1"/>
        <w:jc w:val="both"/>
        <w:rPr>
          <w:color w:val="000000"/>
          <w:kern w:val="0"/>
        </w:rPr>
      </w:pPr>
      <w:r>
        <w:rPr>
          <w:b/>
          <w:bCs/>
          <w:color w:val="000000"/>
        </w:rPr>
        <w:t xml:space="preserve">3-BAŞVURULARIN DEĞERLENDİRİLMESİ VE KABUL </w:t>
      </w:r>
    </w:p>
    <w:p w:rsidR="00791293" w:rsidRDefault="00791293" w:rsidP="00791293">
      <w:pPr>
        <w:numPr>
          <w:ilvl w:val="0"/>
          <w:numId w:val="5"/>
        </w:numPr>
        <w:spacing w:before="100" w:beforeAutospacing="1" w:after="100" w:afterAutospacing="1"/>
        <w:jc w:val="both"/>
        <w:rPr>
          <w:color w:val="000000"/>
          <w:kern w:val="2"/>
        </w:rPr>
      </w:pPr>
      <w:r>
        <w:rPr>
          <w:color w:val="000000"/>
          <w:kern w:val="2"/>
        </w:rPr>
        <w:t xml:space="preserve">Tezli Yüksek Lisans programlarına başvuran adayların başarı notu, ALES puanının %50’si, lisans mezuniyet not ortalamasının %30’u ve 100 üzerinden değerlendirilen yazılı bilim sınavının % 20’si alınarak hesaplanır. Giriş puanı 60 veya daha fazla olan adaylar puan sırasına göre, kontenjan dâhilinde kabul edilir. Adaylar, Enstitüye kesin kayıt yaptırıncaya kadar hiçbir öğrencilik hakkından yararlanamaz. </w:t>
      </w:r>
    </w:p>
    <w:p w:rsidR="00791293" w:rsidRDefault="00791293" w:rsidP="00791293">
      <w:pPr>
        <w:numPr>
          <w:ilvl w:val="0"/>
          <w:numId w:val="5"/>
        </w:numPr>
        <w:spacing w:before="100" w:beforeAutospacing="1" w:after="100" w:afterAutospacing="1"/>
        <w:jc w:val="both"/>
        <w:rPr>
          <w:color w:val="000000"/>
          <w:kern w:val="2"/>
        </w:rPr>
      </w:pPr>
      <w:r>
        <w:rPr>
          <w:color w:val="000000"/>
          <w:kern w:val="2"/>
        </w:rPr>
        <w:t xml:space="preserve">Diplomalarında veya not belgelerinde mezuniyet ortalaması yüzlük sisteme dönüştürülerek belirtilmemiş olanlar için Çanakkale </w:t>
      </w:r>
      <w:proofErr w:type="spellStart"/>
      <w:r>
        <w:rPr>
          <w:color w:val="000000"/>
          <w:kern w:val="2"/>
        </w:rPr>
        <w:t>Onsekiz</w:t>
      </w:r>
      <w:proofErr w:type="spellEnd"/>
      <w:r>
        <w:rPr>
          <w:color w:val="000000"/>
          <w:kern w:val="2"/>
        </w:rPr>
        <w:t xml:space="preserve"> Mart Üniversitesi Senatosunun 20.12.2005 tarih ve 2 sayılı kararı ile belirlenen not dönüşüm tablosuna göre işlem yapılacaktır. Üniversitelerinden getirmiş oldukları dönüşüm tabloları ile ilgili makama yazılmış, yüzlük not karşılığı belirtilen yazılar kabul edilmeyecektir. Lisans tamamlayan öğrencilerin ortalamaları hesaplanırken 8 yarıyılın ortalaması alınacaktır. </w:t>
      </w:r>
    </w:p>
    <w:p w:rsidR="00791293" w:rsidRDefault="00791293" w:rsidP="00791293">
      <w:pPr>
        <w:numPr>
          <w:ilvl w:val="0"/>
          <w:numId w:val="5"/>
        </w:numPr>
        <w:spacing w:before="100" w:beforeAutospacing="1" w:after="100" w:afterAutospacing="1"/>
        <w:jc w:val="both"/>
        <w:rPr>
          <w:color w:val="000000"/>
          <w:kern w:val="2"/>
        </w:rPr>
      </w:pPr>
      <w:r>
        <w:rPr>
          <w:b/>
          <w:bCs/>
          <w:color w:val="000000"/>
          <w:kern w:val="2"/>
        </w:rPr>
        <w:t>Adayların başarılı sayılabilmeleri için bilim sınavından en az 100 üzerinden 40 puan almaları gerekir. Bilim sınavına girmeyen veya en az 40 puan alamayan adaylar, giriş puanları 60 ve üzerinde olsa da başarısız sayılırlar ve başvuruları değerlendirmeye alınmaz.</w:t>
      </w:r>
    </w:p>
    <w:p w:rsidR="00791293" w:rsidRDefault="00791293" w:rsidP="00791293">
      <w:pPr>
        <w:numPr>
          <w:ilvl w:val="0"/>
          <w:numId w:val="5"/>
        </w:numPr>
        <w:spacing w:before="100" w:beforeAutospacing="1" w:after="100" w:afterAutospacing="1"/>
        <w:jc w:val="both"/>
        <w:rPr>
          <w:color w:val="000000"/>
          <w:kern w:val="2"/>
        </w:rPr>
      </w:pPr>
      <w:r>
        <w:rPr>
          <w:color w:val="000000"/>
          <w:kern w:val="2"/>
        </w:rPr>
        <w:t xml:space="preserve">Giriş puanları eşit olan adaylardan, ALES puanı yüksek olana, ALES puanları eşit ise lisans mezuniyet not ortalaması yüksek olana öncelik verilir. </w:t>
      </w:r>
    </w:p>
    <w:p w:rsidR="00791293" w:rsidRDefault="00791293" w:rsidP="00791293">
      <w:pPr>
        <w:numPr>
          <w:ilvl w:val="0"/>
          <w:numId w:val="5"/>
        </w:numPr>
        <w:spacing w:before="100" w:beforeAutospacing="1" w:after="100" w:afterAutospacing="1"/>
        <w:jc w:val="both"/>
        <w:rPr>
          <w:color w:val="000000"/>
          <w:kern w:val="2"/>
        </w:rPr>
      </w:pPr>
      <w:r>
        <w:rPr>
          <w:color w:val="000000"/>
          <w:kern w:val="2"/>
        </w:rPr>
        <w:t xml:space="preserve">Giriş puanı 60 ve üzerinde olup, kontenjana yerleşemeyen adaylar yedek sayılır. Asıl listeden kazananlardan kayıt yaptırmayan olduğu takdirde, yedek listeden başarı sıralamasına göre kayıt alınır. </w:t>
      </w:r>
    </w:p>
    <w:p w:rsidR="00791293" w:rsidRDefault="00791293" w:rsidP="00791293">
      <w:pPr>
        <w:spacing w:before="100" w:beforeAutospacing="1" w:after="100" w:afterAutospacing="1"/>
        <w:jc w:val="center"/>
        <w:rPr>
          <w:color w:val="000000"/>
          <w:kern w:val="0"/>
        </w:rPr>
      </w:pPr>
      <w:r>
        <w:rPr>
          <w:b/>
          <w:bCs/>
          <w:color w:val="000000"/>
        </w:rPr>
        <w:t>TEZLİ YÜKSEK LİSANS BAŞVURU TARİHİ VE YERİ</w:t>
      </w:r>
    </w:p>
    <w:tbl>
      <w:tblPr>
        <w:tblW w:w="10065" w:type="dxa"/>
        <w:tblCellSpacing w:w="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7371"/>
      </w:tblGrid>
      <w:tr w:rsidR="00791293" w:rsidTr="00791293">
        <w:trPr>
          <w:tblCellSpacing w:w="0" w:type="dxa"/>
        </w:trPr>
        <w:tc>
          <w:tcPr>
            <w:tcW w:w="2694"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jc w:val="center"/>
              <w:rPr>
                <w:color w:val="000000"/>
              </w:rPr>
            </w:pPr>
            <w:r>
              <w:rPr>
                <w:b/>
                <w:bCs/>
                <w:color w:val="000000"/>
              </w:rPr>
              <w:t>BAŞVURU TARİHİ</w:t>
            </w:r>
          </w:p>
        </w:tc>
        <w:tc>
          <w:tcPr>
            <w:tcW w:w="7371"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color w:val="000000"/>
              </w:rPr>
            </w:pPr>
            <w:r>
              <w:rPr>
                <w:bCs/>
                <w:color w:val="000000"/>
              </w:rPr>
              <w:t>12-16 AĞUSTOS 2013</w:t>
            </w:r>
          </w:p>
        </w:tc>
      </w:tr>
      <w:tr w:rsidR="00791293" w:rsidTr="00791293">
        <w:trPr>
          <w:trHeight w:val="785"/>
          <w:tblCellSpacing w:w="0" w:type="dxa"/>
        </w:trPr>
        <w:tc>
          <w:tcPr>
            <w:tcW w:w="2694"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jc w:val="center"/>
              <w:rPr>
                <w:color w:val="000000"/>
              </w:rPr>
            </w:pPr>
            <w:r>
              <w:rPr>
                <w:b/>
                <w:bCs/>
                <w:color w:val="000000"/>
              </w:rPr>
              <w:lastRenderedPageBreak/>
              <w:t>BAŞVURU YERİ</w:t>
            </w:r>
          </w:p>
        </w:tc>
        <w:tc>
          <w:tcPr>
            <w:tcW w:w="7371"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color w:val="000000"/>
              </w:rPr>
            </w:pPr>
            <w:r>
              <w:rPr>
                <w:color w:val="000000"/>
              </w:rPr>
              <w:t>Eğitim Bilimleri Enstitüsü Öğrenci İşleri Bürosu Anafartalar Kampüsü A Blok Zemin Kat</w:t>
            </w:r>
          </w:p>
        </w:tc>
      </w:tr>
    </w:tbl>
    <w:p w:rsidR="00791293" w:rsidRDefault="00791293" w:rsidP="00791293">
      <w:pPr>
        <w:spacing w:before="100" w:beforeAutospacing="1" w:after="100" w:afterAutospacing="1"/>
        <w:jc w:val="center"/>
        <w:rPr>
          <w:color w:val="000000"/>
        </w:rPr>
      </w:pPr>
      <w:r>
        <w:rPr>
          <w:b/>
          <w:bCs/>
          <w:color w:val="000000"/>
        </w:rPr>
        <w:t>YAZILI BİLİM SINAVI TARİHİ VE YERİ</w:t>
      </w:r>
    </w:p>
    <w:tbl>
      <w:tblPr>
        <w:tblW w:w="10152" w:type="dxa"/>
        <w:jc w:val="center"/>
        <w:tblCellSpacing w:w="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3"/>
        <w:gridCol w:w="5949"/>
      </w:tblGrid>
      <w:tr w:rsidR="00791293" w:rsidTr="00791293">
        <w:trPr>
          <w:trHeight w:val="470"/>
          <w:tblCellSpacing w:w="0" w:type="dxa"/>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color w:val="000000"/>
              </w:rPr>
            </w:pPr>
            <w:r>
              <w:rPr>
                <w:b/>
                <w:bCs/>
                <w:color w:val="000000"/>
              </w:rPr>
              <w:t>SINAV TARİHİ VE SAATİ</w:t>
            </w:r>
          </w:p>
        </w:tc>
        <w:tc>
          <w:tcPr>
            <w:tcW w:w="5949"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b/>
                <w:color w:val="000000"/>
              </w:rPr>
            </w:pPr>
            <w:r>
              <w:rPr>
                <w:bCs/>
                <w:color w:val="000000"/>
              </w:rPr>
              <w:t xml:space="preserve">21 AĞUSTOS 2013/ </w:t>
            </w:r>
            <w:proofErr w:type="gramStart"/>
            <w:r>
              <w:rPr>
                <w:bCs/>
                <w:color w:val="000000"/>
              </w:rPr>
              <w:t>10:00</w:t>
            </w:r>
            <w:proofErr w:type="gramEnd"/>
          </w:p>
        </w:tc>
      </w:tr>
      <w:tr w:rsidR="00791293" w:rsidTr="00791293">
        <w:trPr>
          <w:trHeight w:val="470"/>
          <w:tblCellSpacing w:w="0" w:type="dxa"/>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color w:val="000000"/>
              </w:rPr>
            </w:pPr>
            <w:r>
              <w:rPr>
                <w:b/>
                <w:color w:val="000000"/>
              </w:rPr>
              <w:t>SINAV YERİ</w:t>
            </w:r>
          </w:p>
        </w:tc>
        <w:tc>
          <w:tcPr>
            <w:tcW w:w="5949"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color w:val="000000"/>
              </w:rPr>
            </w:pPr>
            <w:r>
              <w:rPr>
                <w:color w:val="000000"/>
              </w:rPr>
              <w:t>İlgili Anabilim Dalları</w:t>
            </w:r>
          </w:p>
        </w:tc>
      </w:tr>
    </w:tbl>
    <w:p w:rsidR="00791293" w:rsidRDefault="00791293" w:rsidP="00791293">
      <w:pPr>
        <w:jc w:val="center"/>
        <w:rPr>
          <w:b/>
          <w:color w:val="FF0000"/>
          <w:kern w:val="2"/>
        </w:rPr>
      </w:pPr>
      <w:r>
        <w:rPr>
          <w:b/>
          <w:color w:val="FF0000"/>
          <w:kern w:val="2"/>
        </w:rPr>
        <w:t>TEZSİZ YÜKSEK LİSANS PROGRAMLARI</w:t>
      </w:r>
    </w:p>
    <w:p w:rsidR="00791293" w:rsidRDefault="00791293" w:rsidP="00791293">
      <w:pPr>
        <w:rPr>
          <w:b/>
          <w:color w:val="FF0000"/>
          <w:kern w:val="2"/>
        </w:rPr>
      </w:pPr>
    </w:p>
    <w:tbl>
      <w:tblPr>
        <w:tblW w:w="9495" w:type="dxa"/>
        <w:tblInd w:w="55" w:type="dxa"/>
        <w:tblLayout w:type="fixed"/>
        <w:tblCellMar>
          <w:top w:w="55" w:type="dxa"/>
          <w:left w:w="55" w:type="dxa"/>
          <w:bottom w:w="55" w:type="dxa"/>
          <w:right w:w="55" w:type="dxa"/>
        </w:tblCellMar>
        <w:tblLook w:val="04A0" w:firstRow="1" w:lastRow="0" w:firstColumn="1" w:lastColumn="0" w:noHBand="0" w:noVBand="1"/>
      </w:tblPr>
      <w:tblGrid>
        <w:gridCol w:w="2188"/>
        <w:gridCol w:w="3196"/>
        <w:gridCol w:w="992"/>
        <w:gridCol w:w="992"/>
        <w:gridCol w:w="993"/>
        <w:gridCol w:w="1134"/>
      </w:tblGrid>
      <w:tr w:rsidR="00791293" w:rsidTr="00791293">
        <w:tc>
          <w:tcPr>
            <w:tcW w:w="2190" w:type="dxa"/>
            <w:vMerge w:val="restart"/>
            <w:tcBorders>
              <w:top w:val="single" w:sz="2" w:space="0" w:color="000000"/>
              <w:left w:val="single" w:sz="2" w:space="0" w:color="000000"/>
              <w:bottom w:val="single" w:sz="2" w:space="0" w:color="000000"/>
              <w:right w:val="nil"/>
            </w:tcBorders>
          </w:tcPr>
          <w:p w:rsidR="00791293" w:rsidRDefault="00791293">
            <w:pPr>
              <w:snapToGrid w:val="0"/>
              <w:jc w:val="both"/>
              <w:textAlignment w:val="baseline"/>
              <w:rPr>
                <w:kern w:val="2"/>
              </w:rPr>
            </w:pPr>
          </w:p>
          <w:p w:rsidR="00791293" w:rsidRDefault="00791293">
            <w:pPr>
              <w:jc w:val="both"/>
              <w:textAlignment w:val="baseline"/>
              <w:rPr>
                <w:b/>
                <w:kern w:val="2"/>
                <w:sz w:val="21"/>
                <w:szCs w:val="21"/>
              </w:rPr>
            </w:pPr>
            <w:r>
              <w:rPr>
                <w:b/>
                <w:kern w:val="2"/>
                <w:sz w:val="21"/>
                <w:szCs w:val="21"/>
              </w:rPr>
              <w:t>ANABİLİM DALI</w:t>
            </w:r>
          </w:p>
        </w:tc>
        <w:tc>
          <w:tcPr>
            <w:tcW w:w="3197" w:type="dxa"/>
            <w:vMerge w:val="restart"/>
            <w:tcBorders>
              <w:top w:val="single" w:sz="2" w:space="0" w:color="000000"/>
              <w:left w:val="single" w:sz="2" w:space="0" w:color="000000"/>
              <w:bottom w:val="single" w:sz="2" w:space="0" w:color="000000"/>
              <w:right w:val="nil"/>
            </w:tcBorders>
          </w:tcPr>
          <w:p w:rsidR="00791293" w:rsidRDefault="00791293">
            <w:pPr>
              <w:snapToGrid w:val="0"/>
              <w:jc w:val="both"/>
              <w:textAlignment w:val="baseline"/>
              <w:rPr>
                <w:b/>
                <w:kern w:val="2"/>
                <w:sz w:val="21"/>
                <w:szCs w:val="21"/>
              </w:rPr>
            </w:pPr>
          </w:p>
          <w:p w:rsidR="00791293" w:rsidRDefault="00791293">
            <w:pPr>
              <w:jc w:val="both"/>
              <w:textAlignment w:val="baseline"/>
              <w:rPr>
                <w:b/>
                <w:kern w:val="2"/>
                <w:sz w:val="21"/>
                <w:szCs w:val="21"/>
              </w:rPr>
            </w:pPr>
            <w:r>
              <w:rPr>
                <w:b/>
                <w:kern w:val="2"/>
                <w:sz w:val="21"/>
                <w:szCs w:val="21"/>
              </w:rPr>
              <w:t>BİLİM DALI</w:t>
            </w:r>
          </w:p>
        </w:tc>
        <w:tc>
          <w:tcPr>
            <w:tcW w:w="1984" w:type="dxa"/>
            <w:gridSpan w:val="2"/>
            <w:tcBorders>
              <w:top w:val="single" w:sz="2" w:space="0" w:color="000000"/>
              <w:left w:val="single" w:sz="2" w:space="0" w:color="000000"/>
              <w:bottom w:val="single" w:sz="2" w:space="0" w:color="000000"/>
              <w:right w:val="single" w:sz="2" w:space="0" w:color="000000"/>
            </w:tcBorders>
            <w:hideMark/>
          </w:tcPr>
          <w:p w:rsidR="00791293" w:rsidRDefault="00791293">
            <w:pPr>
              <w:jc w:val="both"/>
              <w:textAlignment w:val="baseline"/>
              <w:rPr>
                <w:b/>
                <w:kern w:val="2"/>
                <w:sz w:val="21"/>
                <w:szCs w:val="21"/>
              </w:rPr>
            </w:pPr>
            <w:r>
              <w:rPr>
                <w:b/>
                <w:kern w:val="2"/>
                <w:sz w:val="21"/>
                <w:szCs w:val="21"/>
              </w:rPr>
              <w:t>T.C. UYRUKLU</w:t>
            </w:r>
          </w:p>
        </w:tc>
        <w:tc>
          <w:tcPr>
            <w:tcW w:w="2127" w:type="dxa"/>
            <w:gridSpan w:val="2"/>
            <w:tcBorders>
              <w:top w:val="single" w:sz="2" w:space="0" w:color="000000"/>
              <w:left w:val="single" w:sz="2" w:space="0" w:color="000000"/>
              <w:bottom w:val="single" w:sz="2" w:space="0" w:color="000000"/>
              <w:right w:val="single" w:sz="4" w:space="0" w:color="auto"/>
            </w:tcBorders>
            <w:hideMark/>
          </w:tcPr>
          <w:p w:rsidR="00791293" w:rsidRDefault="00791293">
            <w:pPr>
              <w:jc w:val="both"/>
              <w:textAlignment w:val="baseline"/>
              <w:rPr>
                <w:b/>
                <w:kern w:val="2"/>
                <w:sz w:val="21"/>
                <w:szCs w:val="21"/>
              </w:rPr>
            </w:pPr>
            <w:r>
              <w:rPr>
                <w:b/>
                <w:kern w:val="2"/>
                <w:sz w:val="21"/>
                <w:szCs w:val="21"/>
              </w:rPr>
              <w:t>YABANCI UYRUKLU</w:t>
            </w:r>
          </w:p>
        </w:tc>
      </w:tr>
      <w:tr w:rsidR="00791293" w:rsidTr="00791293">
        <w:tc>
          <w:tcPr>
            <w:tcW w:w="2190" w:type="dxa"/>
            <w:vMerge/>
            <w:tcBorders>
              <w:top w:val="single" w:sz="2" w:space="0" w:color="000000"/>
              <w:left w:val="single" w:sz="2" w:space="0" w:color="000000"/>
              <w:bottom w:val="single" w:sz="2" w:space="0" w:color="000000"/>
              <w:right w:val="nil"/>
            </w:tcBorders>
            <w:vAlign w:val="center"/>
            <w:hideMark/>
          </w:tcPr>
          <w:p w:rsidR="00791293" w:rsidRDefault="00791293">
            <w:pPr>
              <w:rPr>
                <w:b/>
                <w:kern w:val="2"/>
                <w:sz w:val="21"/>
                <w:szCs w:val="21"/>
              </w:rPr>
            </w:pPr>
          </w:p>
        </w:tc>
        <w:tc>
          <w:tcPr>
            <w:tcW w:w="3197" w:type="dxa"/>
            <w:vMerge/>
            <w:tcBorders>
              <w:top w:val="single" w:sz="2" w:space="0" w:color="000000"/>
              <w:left w:val="single" w:sz="2" w:space="0" w:color="000000"/>
              <w:bottom w:val="single" w:sz="2" w:space="0" w:color="000000"/>
              <w:right w:val="nil"/>
            </w:tcBorders>
            <w:vAlign w:val="center"/>
            <w:hideMark/>
          </w:tcPr>
          <w:p w:rsidR="00791293" w:rsidRDefault="00791293">
            <w:pPr>
              <w:rPr>
                <w:b/>
                <w:kern w:val="2"/>
                <w:sz w:val="21"/>
                <w:szCs w:val="21"/>
              </w:rPr>
            </w:pPr>
          </w:p>
        </w:tc>
        <w:tc>
          <w:tcPr>
            <w:tcW w:w="992" w:type="dxa"/>
            <w:tcBorders>
              <w:top w:val="nil"/>
              <w:left w:val="single" w:sz="2" w:space="0" w:color="000000"/>
              <w:bottom w:val="single" w:sz="2" w:space="0" w:color="000000"/>
              <w:right w:val="nil"/>
            </w:tcBorders>
            <w:hideMark/>
          </w:tcPr>
          <w:p w:rsidR="00791293" w:rsidRDefault="00791293">
            <w:pPr>
              <w:jc w:val="both"/>
              <w:textAlignment w:val="baseline"/>
              <w:rPr>
                <w:b/>
                <w:kern w:val="2"/>
                <w:sz w:val="21"/>
                <w:szCs w:val="21"/>
              </w:rPr>
            </w:pPr>
            <w:r>
              <w:rPr>
                <w:b/>
                <w:kern w:val="2"/>
                <w:sz w:val="21"/>
                <w:szCs w:val="21"/>
              </w:rPr>
              <w:t>ALAN İÇİ</w:t>
            </w:r>
          </w:p>
        </w:tc>
        <w:tc>
          <w:tcPr>
            <w:tcW w:w="992" w:type="dxa"/>
            <w:tcBorders>
              <w:top w:val="nil"/>
              <w:left w:val="single" w:sz="2" w:space="0" w:color="000000"/>
              <w:bottom w:val="single" w:sz="2" w:space="0" w:color="000000"/>
              <w:right w:val="nil"/>
            </w:tcBorders>
            <w:hideMark/>
          </w:tcPr>
          <w:p w:rsidR="00791293" w:rsidRDefault="00791293">
            <w:pPr>
              <w:jc w:val="both"/>
              <w:textAlignment w:val="baseline"/>
              <w:rPr>
                <w:b/>
                <w:kern w:val="2"/>
                <w:sz w:val="21"/>
                <w:szCs w:val="21"/>
              </w:rPr>
            </w:pPr>
            <w:r>
              <w:rPr>
                <w:b/>
                <w:kern w:val="2"/>
                <w:sz w:val="21"/>
                <w:szCs w:val="21"/>
              </w:rPr>
              <w:t>ALAN DIŞI</w:t>
            </w:r>
          </w:p>
        </w:tc>
        <w:tc>
          <w:tcPr>
            <w:tcW w:w="993" w:type="dxa"/>
            <w:tcBorders>
              <w:top w:val="nil"/>
              <w:left w:val="single" w:sz="2" w:space="0" w:color="000000"/>
              <w:bottom w:val="single" w:sz="2" w:space="0" w:color="000000"/>
              <w:right w:val="single" w:sz="2" w:space="0" w:color="000000"/>
            </w:tcBorders>
            <w:hideMark/>
          </w:tcPr>
          <w:p w:rsidR="00791293" w:rsidRDefault="00791293">
            <w:pPr>
              <w:jc w:val="both"/>
              <w:textAlignment w:val="baseline"/>
              <w:rPr>
                <w:b/>
                <w:kern w:val="2"/>
                <w:sz w:val="21"/>
                <w:szCs w:val="21"/>
              </w:rPr>
            </w:pPr>
            <w:r>
              <w:rPr>
                <w:b/>
                <w:kern w:val="2"/>
                <w:sz w:val="21"/>
                <w:szCs w:val="21"/>
              </w:rPr>
              <w:t>ALAN İÇİ</w:t>
            </w:r>
          </w:p>
        </w:tc>
        <w:tc>
          <w:tcPr>
            <w:tcW w:w="1134" w:type="dxa"/>
            <w:tcBorders>
              <w:top w:val="nil"/>
              <w:left w:val="single" w:sz="2" w:space="0" w:color="000000"/>
              <w:bottom w:val="single" w:sz="2" w:space="0" w:color="000000"/>
              <w:right w:val="single" w:sz="4" w:space="0" w:color="auto"/>
            </w:tcBorders>
            <w:hideMark/>
          </w:tcPr>
          <w:p w:rsidR="00791293" w:rsidRDefault="00791293">
            <w:pPr>
              <w:jc w:val="both"/>
              <w:textAlignment w:val="baseline"/>
              <w:rPr>
                <w:kern w:val="2"/>
              </w:rPr>
            </w:pPr>
            <w:r>
              <w:rPr>
                <w:b/>
                <w:kern w:val="2"/>
                <w:sz w:val="21"/>
                <w:szCs w:val="21"/>
              </w:rPr>
              <w:t>ALAN DIŞI</w:t>
            </w:r>
          </w:p>
        </w:tc>
      </w:tr>
      <w:tr w:rsidR="00791293" w:rsidTr="00791293">
        <w:tc>
          <w:tcPr>
            <w:tcW w:w="2190" w:type="dxa"/>
            <w:tcBorders>
              <w:top w:val="nil"/>
              <w:left w:val="single" w:sz="2" w:space="0" w:color="000000"/>
              <w:bottom w:val="single" w:sz="2" w:space="0" w:color="000000"/>
              <w:right w:val="nil"/>
            </w:tcBorders>
            <w:hideMark/>
          </w:tcPr>
          <w:p w:rsidR="00791293" w:rsidRDefault="00791293">
            <w:pPr>
              <w:overflowPunct w:val="0"/>
              <w:jc w:val="both"/>
              <w:textAlignment w:val="baseline"/>
              <w:rPr>
                <w:kern w:val="2"/>
                <w:sz w:val="21"/>
                <w:szCs w:val="21"/>
              </w:rPr>
            </w:pPr>
            <w:r>
              <w:rPr>
                <w:kern w:val="2"/>
                <w:sz w:val="21"/>
                <w:szCs w:val="21"/>
              </w:rPr>
              <w:t xml:space="preserve">Eğitim Bilimleri </w:t>
            </w:r>
          </w:p>
        </w:tc>
        <w:tc>
          <w:tcPr>
            <w:tcW w:w="3197" w:type="dxa"/>
            <w:tcBorders>
              <w:top w:val="nil"/>
              <w:left w:val="single" w:sz="2" w:space="0" w:color="000000"/>
              <w:bottom w:val="single" w:sz="2" w:space="0" w:color="000000"/>
              <w:right w:val="nil"/>
            </w:tcBorders>
            <w:hideMark/>
          </w:tcPr>
          <w:p w:rsidR="00791293" w:rsidRDefault="00791293">
            <w:pPr>
              <w:overflowPunct w:val="0"/>
              <w:jc w:val="both"/>
              <w:textAlignment w:val="baseline"/>
              <w:rPr>
                <w:kern w:val="2"/>
                <w:sz w:val="21"/>
                <w:szCs w:val="21"/>
              </w:rPr>
            </w:pPr>
            <w:r>
              <w:rPr>
                <w:kern w:val="2"/>
                <w:sz w:val="21"/>
                <w:szCs w:val="21"/>
              </w:rPr>
              <w:t>Eğitim Yönetimi Teftişi Planlaması ve Ekonomisi (Tezsiz- II. Öğretim)</w:t>
            </w:r>
          </w:p>
        </w:tc>
        <w:tc>
          <w:tcPr>
            <w:tcW w:w="992" w:type="dxa"/>
            <w:tcBorders>
              <w:top w:val="nil"/>
              <w:left w:val="single" w:sz="2" w:space="0" w:color="000000"/>
              <w:bottom w:val="single" w:sz="2" w:space="0" w:color="000000"/>
              <w:right w:val="nil"/>
            </w:tcBorders>
            <w:hideMark/>
          </w:tcPr>
          <w:p w:rsidR="00791293" w:rsidRDefault="00791293">
            <w:pPr>
              <w:overflowPunct w:val="0"/>
              <w:jc w:val="center"/>
              <w:textAlignment w:val="baseline"/>
              <w:rPr>
                <w:kern w:val="2"/>
                <w:sz w:val="21"/>
                <w:szCs w:val="21"/>
              </w:rPr>
            </w:pPr>
            <w:r>
              <w:rPr>
                <w:kern w:val="2"/>
                <w:sz w:val="21"/>
                <w:szCs w:val="21"/>
              </w:rPr>
              <w:t>2</w:t>
            </w:r>
          </w:p>
        </w:tc>
        <w:tc>
          <w:tcPr>
            <w:tcW w:w="992" w:type="dxa"/>
            <w:tcBorders>
              <w:top w:val="nil"/>
              <w:left w:val="single" w:sz="2" w:space="0" w:color="000000"/>
              <w:bottom w:val="single" w:sz="2" w:space="0" w:color="000000"/>
              <w:right w:val="nil"/>
            </w:tcBorders>
            <w:hideMark/>
          </w:tcPr>
          <w:p w:rsidR="00791293" w:rsidRDefault="00791293">
            <w:pPr>
              <w:overflowPunct w:val="0"/>
              <w:jc w:val="center"/>
              <w:textAlignment w:val="baseline"/>
              <w:rPr>
                <w:kern w:val="2"/>
                <w:sz w:val="21"/>
                <w:szCs w:val="21"/>
              </w:rPr>
            </w:pPr>
            <w:r>
              <w:rPr>
                <w:kern w:val="2"/>
                <w:sz w:val="21"/>
                <w:szCs w:val="21"/>
              </w:rPr>
              <w:t>30</w:t>
            </w:r>
          </w:p>
        </w:tc>
        <w:tc>
          <w:tcPr>
            <w:tcW w:w="993" w:type="dxa"/>
            <w:tcBorders>
              <w:top w:val="nil"/>
              <w:left w:val="single" w:sz="2" w:space="0" w:color="000000"/>
              <w:bottom w:val="single" w:sz="2" w:space="0" w:color="000000"/>
              <w:right w:val="single" w:sz="2" w:space="0" w:color="000000"/>
            </w:tcBorders>
            <w:hideMark/>
          </w:tcPr>
          <w:p w:rsidR="00791293" w:rsidRDefault="00791293">
            <w:pPr>
              <w:overflowPunct w:val="0"/>
              <w:jc w:val="center"/>
              <w:textAlignment w:val="baseline"/>
              <w:rPr>
                <w:kern w:val="2"/>
                <w:sz w:val="21"/>
                <w:szCs w:val="21"/>
              </w:rPr>
            </w:pPr>
            <w:r>
              <w:rPr>
                <w:kern w:val="2"/>
                <w:sz w:val="21"/>
                <w:szCs w:val="21"/>
              </w:rPr>
              <w:t>-</w:t>
            </w:r>
          </w:p>
        </w:tc>
        <w:tc>
          <w:tcPr>
            <w:tcW w:w="1134" w:type="dxa"/>
            <w:tcBorders>
              <w:top w:val="nil"/>
              <w:left w:val="single" w:sz="2" w:space="0" w:color="000000"/>
              <w:bottom w:val="single" w:sz="2" w:space="0" w:color="000000"/>
              <w:right w:val="single" w:sz="4" w:space="0" w:color="auto"/>
            </w:tcBorders>
            <w:hideMark/>
          </w:tcPr>
          <w:p w:rsidR="00791293" w:rsidRDefault="00791293">
            <w:pPr>
              <w:overflowPunct w:val="0"/>
              <w:jc w:val="center"/>
              <w:textAlignment w:val="baseline"/>
              <w:rPr>
                <w:kern w:val="2"/>
                <w:sz w:val="21"/>
                <w:szCs w:val="21"/>
              </w:rPr>
            </w:pPr>
            <w:r>
              <w:rPr>
                <w:kern w:val="2"/>
                <w:sz w:val="21"/>
                <w:szCs w:val="21"/>
              </w:rPr>
              <w:t>-</w:t>
            </w:r>
          </w:p>
        </w:tc>
      </w:tr>
    </w:tbl>
    <w:p w:rsidR="00791293" w:rsidRDefault="00791293" w:rsidP="00791293">
      <w:pPr>
        <w:spacing w:before="100" w:beforeAutospacing="1" w:after="100" w:afterAutospacing="1"/>
        <w:rPr>
          <w:color w:val="000000"/>
          <w:kern w:val="0"/>
        </w:rPr>
      </w:pPr>
      <w:r>
        <w:rPr>
          <w:b/>
          <w:bCs/>
          <w:color w:val="000000"/>
        </w:rPr>
        <w:t>1-ON-LİNE BAŞVURU</w:t>
      </w:r>
    </w:p>
    <w:p w:rsidR="00791293" w:rsidRDefault="00791293" w:rsidP="00791293">
      <w:pPr>
        <w:spacing w:before="100" w:beforeAutospacing="1" w:after="100" w:afterAutospacing="1"/>
        <w:jc w:val="both"/>
        <w:rPr>
          <w:color w:val="000000"/>
        </w:rPr>
      </w:pPr>
      <w:r>
        <w:rPr>
          <w:color w:val="000000"/>
        </w:rPr>
        <w:t xml:space="preserve">Enstitümüzde herhangi bir programa başvurmak için, öncelikle ÇOMÜ Öğrenci Bilgi Sistemi üzerinde, </w:t>
      </w:r>
      <w:hyperlink r:id="rId9" w:history="1">
        <w:r>
          <w:rPr>
            <w:rStyle w:val="Kpr"/>
          </w:rPr>
          <w:t>http://obs.comu.edu.tr/ogrenci/yonetim/enstitubasvuru.aspx</w:t>
        </w:r>
      </w:hyperlink>
      <w:r>
        <w:rPr>
          <w:color w:val="000000"/>
        </w:rPr>
        <w:t xml:space="preserve"> adresinden on-</w:t>
      </w:r>
      <w:proofErr w:type="spellStart"/>
      <w:r>
        <w:rPr>
          <w:color w:val="000000"/>
        </w:rPr>
        <w:t>line</w:t>
      </w:r>
      <w:proofErr w:type="spellEnd"/>
      <w:r>
        <w:rPr>
          <w:color w:val="000000"/>
        </w:rPr>
        <w:t xml:space="preserve"> başvuru yapılarak istenen bilgilerin girilmesi gerekmektedir. </w:t>
      </w:r>
    </w:p>
    <w:p w:rsidR="00791293" w:rsidRDefault="00791293" w:rsidP="00791293">
      <w:pPr>
        <w:spacing w:before="100" w:beforeAutospacing="1" w:after="100" w:afterAutospacing="1"/>
        <w:jc w:val="both"/>
        <w:rPr>
          <w:color w:val="000000"/>
        </w:rPr>
      </w:pPr>
      <w:r>
        <w:rPr>
          <w:color w:val="000000"/>
        </w:rPr>
        <w:t>1)  Adaylar mezun oldukları lisans programına göre alan içi veya alan dışı sayılacaktır. Her program için hangi lisans programlarının alan içi sayıldığı enstitü web sayfamızda ilan edilmiştir. Bu alanların dışında kalanlar alan dışı olarak değerlendirilir</w:t>
      </w:r>
    </w:p>
    <w:p w:rsidR="00791293" w:rsidRDefault="00791293" w:rsidP="00791293">
      <w:pPr>
        <w:spacing w:before="100" w:beforeAutospacing="1" w:after="100" w:afterAutospacing="1"/>
        <w:jc w:val="both"/>
        <w:rPr>
          <w:color w:val="000000"/>
        </w:rPr>
      </w:pPr>
      <w:r>
        <w:rPr>
          <w:color w:val="000000"/>
        </w:rPr>
        <w:t>2) On-</w:t>
      </w:r>
      <w:proofErr w:type="spellStart"/>
      <w:r>
        <w:rPr>
          <w:color w:val="000000"/>
        </w:rPr>
        <w:t>line</w:t>
      </w:r>
      <w:proofErr w:type="spellEnd"/>
      <w:r>
        <w:rPr>
          <w:color w:val="000000"/>
        </w:rPr>
        <w:t xml:space="preserve"> başvuru aşamasında yeni çekilmiş vesikalık fotoğrafın JPEG dosyası olarak sisteme yüklenmesi zorunludur. Öğrenci kimliği ve diğer belgelerde bu resim kullanılacaktır. Resmin uygun olmaması durumunda, adaylardan yeni bir resim yüklemesi talep edilecektir.</w:t>
      </w:r>
    </w:p>
    <w:p w:rsidR="00791293" w:rsidRDefault="00791293" w:rsidP="00791293">
      <w:pPr>
        <w:spacing w:before="100" w:beforeAutospacing="1" w:after="100" w:afterAutospacing="1"/>
        <w:jc w:val="both"/>
        <w:rPr>
          <w:color w:val="000000"/>
        </w:rPr>
      </w:pPr>
      <w:r>
        <w:rPr>
          <w:color w:val="000000"/>
        </w:rPr>
        <w:t xml:space="preserve">3) Başvuru ekranında, lisans mezuniyet ortalamaları mezuniyet belgesi veya transkriptte yüzlük sistemde olanlar </w:t>
      </w:r>
      <w:r>
        <w:rPr>
          <w:color w:val="000000"/>
          <w:u w:val="single"/>
        </w:rPr>
        <w:t>yüzlük not ortalamasını</w:t>
      </w:r>
      <w:r>
        <w:rPr>
          <w:color w:val="000000"/>
        </w:rPr>
        <w:t xml:space="preserve">, 4’lük sistemde olanlar </w:t>
      </w:r>
      <w:r>
        <w:rPr>
          <w:color w:val="000000"/>
          <w:u w:val="single"/>
        </w:rPr>
        <w:t>4’lük ortalamasını</w:t>
      </w:r>
      <w:r>
        <w:rPr>
          <w:color w:val="000000"/>
        </w:rPr>
        <w:t xml:space="preserve"> girecektir. 4’lük sistemde olanların notları otomatik yüzlük sisteme çevrilecektir. </w:t>
      </w:r>
    </w:p>
    <w:p w:rsidR="00791293" w:rsidRDefault="00791293" w:rsidP="00791293">
      <w:pPr>
        <w:spacing w:before="100" w:beforeAutospacing="1" w:after="100" w:afterAutospacing="1"/>
        <w:jc w:val="both"/>
        <w:rPr>
          <w:color w:val="000000"/>
        </w:rPr>
      </w:pPr>
      <w:r>
        <w:rPr>
          <w:b/>
          <w:bCs/>
          <w:color w:val="000000"/>
        </w:rPr>
        <w:t xml:space="preserve">2-BAŞVURUNUN TAMAMLANMASI VE GEREKLİ BELGELER </w:t>
      </w:r>
    </w:p>
    <w:p w:rsidR="00791293" w:rsidRDefault="00791293" w:rsidP="00791293">
      <w:pPr>
        <w:spacing w:before="100" w:beforeAutospacing="1" w:after="100" w:afterAutospacing="1"/>
        <w:jc w:val="both"/>
        <w:rPr>
          <w:color w:val="000000"/>
        </w:rPr>
      </w:pPr>
      <w:r>
        <w:rPr>
          <w:color w:val="000000"/>
        </w:rPr>
        <w:t>On-</w:t>
      </w:r>
      <w:proofErr w:type="spellStart"/>
      <w:r>
        <w:rPr>
          <w:color w:val="000000"/>
        </w:rPr>
        <w:t>line</w:t>
      </w:r>
      <w:proofErr w:type="spellEnd"/>
      <w:r>
        <w:rPr>
          <w:color w:val="000000"/>
        </w:rPr>
        <w:t xml:space="preserve"> başvuru yapıldıktan sonra, aşağıda belirtilen evrakların eksiksiz olarak, son başvuru tarihine kadar Enstitümüz Öğrenci İşleri bürosuna </w:t>
      </w:r>
      <w:r>
        <w:rPr>
          <w:b/>
          <w:bCs/>
          <w:color w:val="000000"/>
        </w:rPr>
        <w:t>şahsen veya noter vekâleti</w:t>
      </w:r>
      <w:r>
        <w:rPr>
          <w:color w:val="000000"/>
        </w:rPr>
        <w:t xml:space="preserve"> verilen kişiler tarafından teslim ederek, başvuru işleminin tamamlanması gerekmektedir. </w:t>
      </w:r>
    </w:p>
    <w:p w:rsidR="00791293" w:rsidRDefault="00791293" w:rsidP="00791293">
      <w:pPr>
        <w:spacing w:before="100" w:beforeAutospacing="1" w:after="100" w:afterAutospacing="1"/>
        <w:jc w:val="both"/>
        <w:rPr>
          <w:color w:val="000000"/>
        </w:rPr>
      </w:pPr>
      <w:r>
        <w:rPr>
          <w:b/>
          <w:bCs/>
          <w:color w:val="000000"/>
        </w:rPr>
        <w:t>Gerekli Belgeler</w:t>
      </w:r>
      <w:r>
        <w:rPr>
          <w:color w:val="000000"/>
        </w:rPr>
        <w:t xml:space="preserve">: </w:t>
      </w:r>
    </w:p>
    <w:p w:rsidR="00791293" w:rsidRDefault="00791293" w:rsidP="00791293">
      <w:pPr>
        <w:spacing w:before="100" w:beforeAutospacing="1" w:after="100" w:afterAutospacing="1"/>
        <w:jc w:val="both"/>
        <w:rPr>
          <w:color w:val="000000"/>
        </w:rPr>
      </w:pPr>
      <w:r>
        <w:rPr>
          <w:color w:val="000000"/>
        </w:rPr>
        <w:t xml:space="preserve">Bu belgelerin asılları veya yetkili merciler tarafından “aslı gibidir” şeklinde onaylanmış suretleri ile başvurmak gerekmektedir. Asıllarının ibraz edilmesi durumunda, onaylama işlemi Enstitümüz tarafından yapılacaktır. </w:t>
      </w:r>
    </w:p>
    <w:p w:rsidR="00791293" w:rsidRDefault="00791293" w:rsidP="00791293">
      <w:pPr>
        <w:numPr>
          <w:ilvl w:val="0"/>
          <w:numId w:val="4"/>
        </w:numPr>
        <w:spacing w:before="100" w:beforeAutospacing="1" w:after="100" w:afterAutospacing="1"/>
        <w:jc w:val="both"/>
        <w:rPr>
          <w:b/>
          <w:bCs/>
          <w:color w:val="000000"/>
          <w:kern w:val="2"/>
        </w:rPr>
      </w:pPr>
      <w:r>
        <w:rPr>
          <w:b/>
          <w:bCs/>
          <w:color w:val="000000"/>
          <w:kern w:val="2"/>
        </w:rPr>
        <w:lastRenderedPageBreak/>
        <w:t xml:space="preserve">Enstitü Başvuru Bilgi Formu: </w:t>
      </w:r>
      <w:r>
        <w:rPr>
          <w:color w:val="000000"/>
          <w:kern w:val="2"/>
        </w:rPr>
        <w:t>On-</w:t>
      </w:r>
      <w:proofErr w:type="spellStart"/>
      <w:r>
        <w:rPr>
          <w:color w:val="000000"/>
          <w:kern w:val="2"/>
        </w:rPr>
        <w:t>line</w:t>
      </w:r>
      <w:proofErr w:type="spellEnd"/>
      <w:r>
        <w:rPr>
          <w:color w:val="000000"/>
          <w:kern w:val="2"/>
        </w:rPr>
        <w:t xml:space="preserve"> başvuru sonrasında Öğrenci Bilgi Sisteminden yazıcı çıktısı şeklinde alınacaktır. </w:t>
      </w:r>
    </w:p>
    <w:p w:rsidR="00791293" w:rsidRDefault="00791293" w:rsidP="00791293">
      <w:pPr>
        <w:numPr>
          <w:ilvl w:val="0"/>
          <w:numId w:val="4"/>
        </w:numPr>
        <w:spacing w:before="100" w:beforeAutospacing="1" w:after="100" w:afterAutospacing="1"/>
        <w:jc w:val="both"/>
        <w:rPr>
          <w:b/>
          <w:bCs/>
          <w:color w:val="000000"/>
          <w:kern w:val="2"/>
        </w:rPr>
      </w:pPr>
      <w:r>
        <w:rPr>
          <w:b/>
          <w:bCs/>
          <w:color w:val="000000"/>
          <w:kern w:val="2"/>
        </w:rPr>
        <w:t xml:space="preserve">Lisans Diploması </w:t>
      </w:r>
      <w:r>
        <w:rPr>
          <w:color w:val="000000"/>
          <w:kern w:val="2"/>
        </w:rPr>
        <w:t>veya</w:t>
      </w:r>
      <w:r>
        <w:rPr>
          <w:b/>
          <w:bCs/>
          <w:color w:val="000000"/>
          <w:kern w:val="2"/>
        </w:rPr>
        <w:t xml:space="preserve"> Mezuniyet Belgesi</w:t>
      </w:r>
      <w:r>
        <w:rPr>
          <w:color w:val="000000"/>
          <w:kern w:val="2"/>
        </w:rPr>
        <w:t xml:space="preserve">: Öğrenimlerini Türkiye dışında tamamlamış olan Türk uyruklu adayların Yükseköğretim Kurulu Başkanlığı’ndan denklik belgesi almaları ve başvuru sırasında ibraz etmeleri gerekmektedir. </w:t>
      </w:r>
      <w:r>
        <w:rPr>
          <w:color w:val="000000"/>
          <w:kern w:val="2"/>
        </w:rPr>
        <w:br/>
      </w:r>
      <w:r>
        <w:rPr>
          <w:color w:val="000000"/>
          <w:kern w:val="2"/>
        </w:rPr>
        <w:br/>
      </w:r>
    </w:p>
    <w:p w:rsidR="00791293" w:rsidRDefault="00791293" w:rsidP="00791293">
      <w:pPr>
        <w:numPr>
          <w:ilvl w:val="0"/>
          <w:numId w:val="4"/>
        </w:numPr>
        <w:spacing w:before="100" w:beforeAutospacing="1" w:after="100" w:afterAutospacing="1"/>
        <w:jc w:val="both"/>
        <w:rPr>
          <w:color w:val="000000"/>
          <w:kern w:val="2"/>
        </w:rPr>
      </w:pPr>
      <w:r>
        <w:rPr>
          <w:b/>
          <w:bCs/>
          <w:color w:val="000000"/>
          <w:kern w:val="2"/>
        </w:rPr>
        <w:t>Transkript (Not Dökümü):</w:t>
      </w:r>
      <w:r>
        <w:rPr>
          <w:color w:val="000000"/>
          <w:kern w:val="2"/>
        </w:rPr>
        <w:t xml:space="preserve"> Yüksek Lisans programlarına başvurabilmek için mezuniyet not ortalamasının </w:t>
      </w:r>
      <w:r>
        <w:rPr>
          <w:color w:val="000000"/>
          <w:kern w:val="2"/>
          <w:u w:val="single"/>
        </w:rPr>
        <w:t>100 tam not üzerinden en az 60 olması gerekir</w:t>
      </w:r>
      <w:r>
        <w:rPr>
          <w:color w:val="000000"/>
          <w:kern w:val="2"/>
        </w:rPr>
        <w:t xml:space="preserve">. Mezuniyet tarihinin bulunması zorunludur. Lisans tamamlama programından mezun olan adayların lisans transkripti ile beraber ön lisans transkriptini de getirmeleri gerekmektedir. </w:t>
      </w:r>
    </w:p>
    <w:p w:rsidR="00791293" w:rsidRDefault="00791293" w:rsidP="00791293">
      <w:pPr>
        <w:numPr>
          <w:ilvl w:val="0"/>
          <w:numId w:val="4"/>
        </w:numPr>
        <w:spacing w:before="100" w:beforeAutospacing="1" w:after="100" w:afterAutospacing="1"/>
        <w:jc w:val="both"/>
        <w:rPr>
          <w:color w:val="000000"/>
          <w:kern w:val="2"/>
        </w:rPr>
      </w:pPr>
      <w:r>
        <w:rPr>
          <w:b/>
          <w:bCs/>
          <w:color w:val="000000"/>
          <w:kern w:val="2"/>
        </w:rPr>
        <w:t>2 Adet yeni çekilmiş vesikalık fotoğraf</w:t>
      </w:r>
    </w:p>
    <w:p w:rsidR="00791293" w:rsidRDefault="00791293" w:rsidP="00791293">
      <w:pPr>
        <w:spacing w:before="100" w:beforeAutospacing="1" w:after="100" w:afterAutospacing="1"/>
        <w:ind w:left="1440"/>
        <w:jc w:val="both"/>
        <w:rPr>
          <w:b/>
          <w:bCs/>
          <w:color w:val="000000"/>
          <w:kern w:val="2"/>
        </w:rPr>
      </w:pPr>
      <w:r>
        <w:rPr>
          <w:b/>
          <w:bCs/>
          <w:color w:val="000000"/>
          <w:kern w:val="2"/>
        </w:rPr>
        <w:t xml:space="preserve">3-BAŞVURULARIN DEĞERLENDİRİLMESİ VE KABUL </w:t>
      </w:r>
    </w:p>
    <w:p w:rsidR="00791293" w:rsidRDefault="00791293" w:rsidP="00791293">
      <w:pPr>
        <w:numPr>
          <w:ilvl w:val="0"/>
          <w:numId w:val="6"/>
        </w:numPr>
        <w:spacing w:before="100" w:beforeAutospacing="1" w:after="100" w:afterAutospacing="1"/>
        <w:jc w:val="both"/>
        <w:rPr>
          <w:color w:val="000000"/>
          <w:kern w:val="0"/>
        </w:rPr>
      </w:pPr>
      <w:r>
        <w:rPr>
          <w:color w:val="000000"/>
        </w:rPr>
        <w:t xml:space="preserve">Tezsiz Yüksek Lisans programlarına başvuran adaylar lisans mezuniyet not ortalamasına göre kontenjan dâhilinde kabul edilir. Adaylar, Enstitüye kesin kayıt yaptırıncaya kadar hiçbir öğrencilik hakkından yararlanamaz. </w:t>
      </w:r>
    </w:p>
    <w:p w:rsidR="00791293" w:rsidRDefault="00791293" w:rsidP="00791293">
      <w:pPr>
        <w:numPr>
          <w:ilvl w:val="0"/>
          <w:numId w:val="6"/>
        </w:numPr>
        <w:spacing w:before="100" w:beforeAutospacing="1" w:after="100" w:afterAutospacing="1"/>
        <w:jc w:val="both"/>
        <w:rPr>
          <w:color w:val="auto"/>
        </w:rPr>
      </w:pPr>
      <w:r>
        <w:t xml:space="preserve">Yüksek lisans programlarına başvurabilmek için mezuniyet not ortalamasının 100 tam not üzerinden en az 60 olması gerekir. </w:t>
      </w:r>
    </w:p>
    <w:p w:rsidR="00791293" w:rsidRDefault="00791293" w:rsidP="00791293">
      <w:pPr>
        <w:numPr>
          <w:ilvl w:val="0"/>
          <w:numId w:val="6"/>
        </w:numPr>
        <w:spacing w:before="100" w:beforeAutospacing="1" w:after="100" w:afterAutospacing="1"/>
        <w:jc w:val="both"/>
        <w:rPr>
          <w:color w:val="000000"/>
        </w:rPr>
      </w:pPr>
      <w:r>
        <w:rPr>
          <w:color w:val="000000"/>
        </w:rPr>
        <w:t xml:space="preserve">Diplomalarında veya not belgelerinde mezuniyet ortalaması yüzlük sisteme dönüştürülerek belirtilmemiş olanlar için Çanakkale </w:t>
      </w:r>
      <w:proofErr w:type="spellStart"/>
      <w:r>
        <w:rPr>
          <w:color w:val="000000"/>
        </w:rPr>
        <w:t>Onsekiz</w:t>
      </w:r>
      <w:proofErr w:type="spellEnd"/>
      <w:r>
        <w:rPr>
          <w:color w:val="000000"/>
        </w:rPr>
        <w:t xml:space="preserve"> Mart Üniversitesi Senatosunun 20.12.2005 tarih ve 2 sayılı kararı ile belirlenen not dönüşüm tablosuna göre işlem yapılacaktır. Üniversitelerinden getirmiş oldukları dönüşüm tabloları ile ilgili makama yazılmış, yüzlük not karşılığı belirtilen yazılar kabul edilmeyecektir. Lisans tamamlayan öğrencilerin ortalamaları hesaplanırken 8 yarıyılın ortalaması alınacaktır. </w:t>
      </w:r>
    </w:p>
    <w:p w:rsidR="00791293" w:rsidRDefault="00791293" w:rsidP="00791293">
      <w:pPr>
        <w:numPr>
          <w:ilvl w:val="0"/>
          <w:numId w:val="6"/>
        </w:numPr>
        <w:spacing w:before="100" w:beforeAutospacing="1" w:after="100" w:afterAutospacing="1"/>
        <w:jc w:val="both"/>
        <w:rPr>
          <w:color w:val="000000"/>
        </w:rPr>
      </w:pPr>
      <w:r>
        <w:rPr>
          <w:color w:val="000000"/>
        </w:rPr>
        <w:t xml:space="preserve">Asıl listeden kazananlardan kayıt yaptırmayan olduğu takdirde, yedek listeden sırasıyla kayıt alınır. </w:t>
      </w:r>
    </w:p>
    <w:p w:rsidR="00791293" w:rsidRDefault="00791293" w:rsidP="00791293">
      <w:pPr>
        <w:numPr>
          <w:ilvl w:val="0"/>
          <w:numId w:val="6"/>
        </w:numPr>
        <w:spacing w:before="100" w:beforeAutospacing="1" w:after="100" w:afterAutospacing="1"/>
        <w:jc w:val="both"/>
        <w:rPr>
          <w:color w:val="000000"/>
        </w:rPr>
      </w:pPr>
      <w:r>
        <w:rPr>
          <w:b/>
          <w:bCs/>
          <w:color w:val="000000"/>
        </w:rPr>
        <w:t xml:space="preserve">Enstitümüz </w:t>
      </w:r>
      <w:r>
        <w:rPr>
          <w:b/>
          <w:bCs/>
          <w:color w:val="000000"/>
          <w:u w:val="single"/>
        </w:rPr>
        <w:t>II. öğretim</w:t>
      </w:r>
      <w:r>
        <w:rPr>
          <w:b/>
          <w:bCs/>
          <w:color w:val="000000"/>
        </w:rPr>
        <w:t xml:space="preserve"> tezsiz yüksek lisans programları en az sekiz (8) öğrenci kayıt yaptırdığı takdirde açılacaktır. Başvuranların sekizin altında kalması durumunda değerlendirme işlemleri yapılmayacaktır. Başvuran ve kazananların sayısı sekiz ve üzerinde olsa da, toplam kayıt sayısı sekizin altında kalması durumunda program açılmayacaktır. </w:t>
      </w:r>
    </w:p>
    <w:p w:rsidR="00791293" w:rsidRDefault="00791293" w:rsidP="00791293">
      <w:pPr>
        <w:numPr>
          <w:ilvl w:val="0"/>
          <w:numId w:val="6"/>
        </w:numPr>
        <w:spacing w:before="100" w:beforeAutospacing="1" w:after="100" w:afterAutospacing="1"/>
        <w:jc w:val="both"/>
        <w:rPr>
          <w:b/>
          <w:bCs/>
          <w:color w:val="000000"/>
        </w:rPr>
      </w:pPr>
      <w:r>
        <w:rPr>
          <w:color w:val="000000"/>
        </w:rPr>
        <w:t xml:space="preserve">II. Öğretim tezsiz yüksek lisans programının harç ücreti dönem başı 1500 TL olarak belirlenmiştir. </w:t>
      </w:r>
    </w:p>
    <w:p w:rsidR="00791293" w:rsidRDefault="00791293" w:rsidP="00791293">
      <w:pPr>
        <w:spacing w:before="100" w:beforeAutospacing="1" w:after="100" w:afterAutospacing="1"/>
        <w:jc w:val="center"/>
        <w:rPr>
          <w:color w:val="000000"/>
        </w:rPr>
      </w:pPr>
      <w:r>
        <w:rPr>
          <w:b/>
          <w:bCs/>
          <w:color w:val="000000"/>
        </w:rPr>
        <w:t>TEZSİZ YÜKSEK LİSANS BAŞVURU TARİHİ VE YERİ</w:t>
      </w:r>
    </w:p>
    <w:tbl>
      <w:tblPr>
        <w:tblW w:w="0" w:type="auto"/>
        <w:jc w:val="center"/>
        <w:tblCellSpacing w:w="0" w:type="dxa"/>
        <w:tblCellMar>
          <w:left w:w="0" w:type="dxa"/>
          <w:right w:w="0" w:type="dxa"/>
        </w:tblCellMar>
        <w:tblLook w:val="04A0" w:firstRow="1" w:lastRow="0" w:firstColumn="1" w:lastColumn="0" w:noHBand="0" w:noVBand="1"/>
      </w:tblPr>
      <w:tblGrid>
        <w:gridCol w:w="2766"/>
        <w:gridCol w:w="6009"/>
      </w:tblGrid>
      <w:tr w:rsidR="00791293" w:rsidTr="00791293">
        <w:trPr>
          <w:trHeight w:val="358"/>
          <w:tblCellSpacing w:w="0" w:type="dxa"/>
          <w:jc w:val="center"/>
        </w:trPr>
        <w:tc>
          <w:tcPr>
            <w:tcW w:w="2766"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jc w:val="both"/>
              <w:rPr>
                <w:color w:val="000000"/>
              </w:rPr>
            </w:pPr>
            <w:r>
              <w:rPr>
                <w:b/>
                <w:bCs/>
                <w:color w:val="000000"/>
              </w:rPr>
              <w:t>BAŞVURU TARİHİ</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jc w:val="both"/>
              <w:rPr>
                <w:color w:val="000000"/>
              </w:rPr>
            </w:pPr>
            <w:r>
              <w:rPr>
                <w:bCs/>
                <w:color w:val="000000"/>
              </w:rPr>
              <w:t xml:space="preserve">12-16 AĞUSTOS 2013 </w:t>
            </w:r>
          </w:p>
        </w:tc>
      </w:tr>
      <w:tr w:rsidR="00791293" w:rsidTr="00791293">
        <w:trPr>
          <w:trHeight w:val="697"/>
          <w:tblCellSpacing w:w="0" w:type="dxa"/>
          <w:jc w:val="center"/>
        </w:trPr>
        <w:tc>
          <w:tcPr>
            <w:tcW w:w="2766"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color w:val="000000"/>
              </w:rPr>
            </w:pPr>
            <w:r>
              <w:rPr>
                <w:b/>
                <w:bCs/>
                <w:color w:val="000000"/>
              </w:rPr>
              <w:t>BAŞVURU YERİ</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1293" w:rsidRDefault="00791293">
            <w:pPr>
              <w:spacing w:before="100" w:beforeAutospacing="1" w:after="100" w:afterAutospacing="1"/>
              <w:rPr>
                <w:kern w:val="2"/>
              </w:rPr>
            </w:pPr>
            <w:r>
              <w:rPr>
                <w:color w:val="000000"/>
              </w:rPr>
              <w:t>Eğitim Bilimleri Enstitüsü Öğrenci İşleri Bürosu Anafartalar Kampüsü A Blok Zemin Kat</w:t>
            </w:r>
          </w:p>
        </w:tc>
      </w:tr>
    </w:tbl>
    <w:p w:rsidR="00791293" w:rsidRDefault="00791293" w:rsidP="00791293">
      <w:pPr>
        <w:jc w:val="both"/>
        <w:rPr>
          <w:b/>
          <w:bCs/>
          <w:kern w:val="2"/>
        </w:rPr>
      </w:pPr>
    </w:p>
    <w:p w:rsidR="00791293" w:rsidRDefault="00791293" w:rsidP="00791293">
      <w:pPr>
        <w:jc w:val="both"/>
        <w:rPr>
          <w:b/>
          <w:bCs/>
          <w:kern w:val="2"/>
        </w:rPr>
      </w:pPr>
    </w:p>
    <w:p w:rsidR="00791293" w:rsidRDefault="00791293" w:rsidP="00791293">
      <w:pPr>
        <w:jc w:val="both"/>
        <w:rPr>
          <w:b/>
          <w:bCs/>
          <w:kern w:val="2"/>
        </w:rPr>
      </w:pPr>
      <w:r>
        <w:rPr>
          <w:b/>
          <w:bCs/>
          <w:kern w:val="2"/>
        </w:rPr>
        <w:t>YABANCI UYRUKLU ÖĞRENCİLER İÇİN İSTENEN BELGELER</w:t>
      </w:r>
    </w:p>
    <w:p w:rsidR="00791293" w:rsidRDefault="00791293" w:rsidP="00791293">
      <w:pPr>
        <w:jc w:val="both"/>
        <w:rPr>
          <w:b/>
          <w:bCs/>
          <w:kern w:val="2"/>
        </w:rPr>
      </w:pPr>
    </w:p>
    <w:p w:rsidR="00791293" w:rsidRDefault="00791293" w:rsidP="00791293">
      <w:pPr>
        <w:pStyle w:val="ListeParagraf"/>
        <w:numPr>
          <w:ilvl w:val="0"/>
          <w:numId w:val="7"/>
        </w:numPr>
        <w:tabs>
          <w:tab w:val="left" w:pos="708"/>
        </w:tabs>
        <w:suppressAutoHyphens/>
        <w:spacing w:after="0" w:line="240" w:lineRule="auto"/>
        <w:jc w:val="both"/>
        <w:rPr>
          <w:rFonts w:ascii="Times New Roman" w:eastAsia="Times New Roman" w:hAnsi="Times New Roman" w:cs="Times New Roman"/>
          <w:bCs/>
          <w:kern w:val="2"/>
          <w:sz w:val="24"/>
          <w:szCs w:val="24"/>
          <w:lang w:eastAsia="tr-TR"/>
        </w:rPr>
      </w:pPr>
      <w:r>
        <w:rPr>
          <w:rFonts w:ascii="Times New Roman" w:eastAsia="Times New Roman" w:hAnsi="Times New Roman" w:cs="Times New Roman"/>
          <w:b/>
          <w:bCs/>
          <w:color w:val="00000A"/>
          <w:kern w:val="2"/>
          <w:sz w:val="24"/>
          <w:szCs w:val="24"/>
          <w:lang w:eastAsia="tr-TR"/>
        </w:rPr>
        <w:t>Enstitü Başvuru Bilgi Formu</w:t>
      </w:r>
    </w:p>
    <w:p w:rsidR="00791293" w:rsidRDefault="00791293" w:rsidP="00791293">
      <w:pPr>
        <w:pStyle w:val="ListeParagraf"/>
        <w:tabs>
          <w:tab w:val="left" w:pos="708"/>
        </w:tabs>
        <w:suppressAutoHyphens/>
        <w:spacing w:after="0" w:line="240" w:lineRule="auto"/>
        <w:ind w:left="780"/>
        <w:jc w:val="both"/>
        <w:rPr>
          <w:rFonts w:ascii="Times New Roman" w:eastAsia="Times New Roman" w:hAnsi="Times New Roman" w:cs="Times New Roman"/>
          <w:bCs/>
          <w:kern w:val="2"/>
          <w:sz w:val="24"/>
          <w:szCs w:val="24"/>
          <w:lang w:eastAsia="tr-TR"/>
        </w:rPr>
      </w:pPr>
      <w:r>
        <w:rPr>
          <w:rFonts w:ascii="Times New Roman" w:eastAsia="Times New Roman" w:hAnsi="Times New Roman" w:cs="Times New Roman"/>
          <w:b/>
          <w:bCs/>
          <w:color w:val="00000A"/>
          <w:kern w:val="2"/>
          <w:sz w:val="24"/>
          <w:szCs w:val="24"/>
          <w:lang w:eastAsia="tr-TR"/>
        </w:rPr>
        <w:lastRenderedPageBreak/>
        <w:t xml:space="preserve"> </w:t>
      </w:r>
      <w:r>
        <w:rPr>
          <w:rFonts w:ascii="Times New Roman" w:eastAsia="Times New Roman" w:hAnsi="Times New Roman" w:cs="Times New Roman"/>
          <w:bCs/>
          <w:kern w:val="2"/>
          <w:sz w:val="24"/>
          <w:szCs w:val="24"/>
          <w:lang w:eastAsia="tr-TR"/>
        </w:rPr>
        <w:t>http://obs.comu.edu.tr/ogrenci/yonetim/enstitubasvuru.aspx adresinden 05 Ağustos 2013 tarihinden itibaren ulaşılabilir</w:t>
      </w:r>
    </w:p>
    <w:p w:rsidR="00791293" w:rsidRDefault="00791293" w:rsidP="00791293">
      <w:pPr>
        <w:pStyle w:val="ListeParagraf"/>
        <w:numPr>
          <w:ilvl w:val="0"/>
          <w:numId w:val="7"/>
        </w:numPr>
        <w:tabs>
          <w:tab w:val="left" w:pos="708"/>
        </w:tabs>
        <w:suppressAutoHyphens/>
        <w:spacing w:after="0" w:line="240" w:lineRule="auto"/>
        <w:jc w:val="both"/>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Lisans veya yüksek lisans diplomasının noterden ya da Dış Temsilciliklerden onaylı Türkçe tercüme edilmiş örneği</w:t>
      </w:r>
    </w:p>
    <w:p w:rsidR="00791293" w:rsidRDefault="00791293" w:rsidP="00791293">
      <w:pPr>
        <w:pStyle w:val="ListeParagraf"/>
        <w:numPr>
          <w:ilvl w:val="0"/>
          <w:numId w:val="7"/>
        </w:numPr>
        <w:tabs>
          <w:tab w:val="left" w:pos="708"/>
        </w:tabs>
        <w:suppressAutoHyphens/>
        <w:spacing w:after="0" w:line="240" w:lineRule="auto"/>
        <w:jc w:val="both"/>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Onaylı not durum belgesinin noterden ya da Dış Temsilciliklerden onaylı Türkçe tercüme edilmiş örneği</w:t>
      </w:r>
    </w:p>
    <w:p w:rsidR="00791293" w:rsidRDefault="00791293" w:rsidP="00791293">
      <w:pPr>
        <w:pStyle w:val="ListeParagraf"/>
        <w:numPr>
          <w:ilvl w:val="0"/>
          <w:numId w:val="7"/>
        </w:numPr>
        <w:tabs>
          <w:tab w:val="left" w:pos="708"/>
        </w:tabs>
        <w:suppressAutoHyphens/>
        <w:spacing w:after="0" w:line="240" w:lineRule="auto"/>
        <w:jc w:val="both"/>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ALES, GRE veya GMAT sınavlarından birinin sonuç belgesi (varsa)</w:t>
      </w:r>
    </w:p>
    <w:p w:rsidR="00791293" w:rsidRDefault="00791293" w:rsidP="00791293">
      <w:pPr>
        <w:pStyle w:val="ListeParagraf"/>
        <w:numPr>
          <w:ilvl w:val="0"/>
          <w:numId w:val="7"/>
        </w:numPr>
        <w:tabs>
          <w:tab w:val="left" w:pos="708"/>
        </w:tabs>
        <w:suppressAutoHyphens/>
        <w:spacing w:after="0" w:line="240" w:lineRule="auto"/>
        <w:jc w:val="both"/>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Öğrenim vizesi bulunan pasaportun fotokopisi ve noterden onaylı tercümesi</w:t>
      </w:r>
    </w:p>
    <w:p w:rsidR="00791293" w:rsidRDefault="00791293" w:rsidP="00791293">
      <w:pPr>
        <w:pStyle w:val="ListeParagraf"/>
        <w:numPr>
          <w:ilvl w:val="0"/>
          <w:numId w:val="7"/>
        </w:numPr>
        <w:tabs>
          <w:tab w:val="left" w:pos="708"/>
        </w:tabs>
        <w:suppressAutoHyphens/>
        <w:spacing w:after="0" w:line="240" w:lineRule="auto"/>
        <w:jc w:val="both"/>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 xml:space="preserve">Dil Belgesi </w:t>
      </w:r>
    </w:p>
    <w:p w:rsidR="00791293" w:rsidRDefault="00791293" w:rsidP="00791293">
      <w:pPr>
        <w:pStyle w:val="ListeParagraf"/>
        <w:tabs>
          <w:tab w:val="left" w:pos="708"/>
        </w:tabs>
        <w:suppressAutoHyphens/>
        <w:spacing w:after="0" w:line="240" w:lineRule="auto"/>
        <w:ind w:left="780"/>
        <w:jc w:val="both"/>
        <w:rPr>
          <w:rFonts w:ascii="Times New Roman" w:eastAsia="Times New Roman" w:hAnsi="Times New Roman" w:cs="Times New Roman"/>
          <w:b/>
          <w:bCs/>
          <w:color w:val="00000A"/>
          <w:kern w:val="2"/>
          <w:sz w:val="24"/>
          <w:szCs w:val="24"/>
          <w:lang w:eastAsia="tr-TR"/>
        </w:rPr>
      </w:pPr>
    </w:p>
    <w:p w:rsidR="00791293" w:rsidRDefault="00791293" w:rsidP="00791293">
      <w:pPr>
        <w:pStyle w:val="ListeParagraf"/>
        <w:tabs>
          <w:tab w:val="left" w:pos="708"/>
        </w:tabs>
        <w:suppressAutoHyphens/>
        <w:spacing w:after="0" w:line="240" w:lineRule="auto"/>
        <w:ind w:left="780"/>
        <w:jc w:val="both"/>
        <w:rPr>
          <w:rFonts w:ascii="Times New Roman" w:eastAsia="Times New Roman" w:hAnsi="Times New Roman" w:cs="Times New Roman"/>
          <w:b/>
          <w:bCs/>
          <w:color w:val="00000A"/>
          <w:kern w:val="2"/>
          <w:sz w:val="24"/>
          <w:szCs w:val="24"/>
          <w:lang w:eastAsia="tr-TR"/>
        </w:rPr>
      </w:pPr>
      <w:r>
        <w:rPr>
          <w:rFonts w:ascii="Times New Roman" w:eastAsia="Times New Roman" w:hAnsi="Times New Roman" w:cs="Times New Roman"/>
          <w:b/>
          <w:bCs/>
          <w:color w:val="00000A"/>
          <w:kern w:val="2"/>
          <w:sz w:val="24"/>
          <w:szCs w:val="24"/>
          <w:lang w:eastAsia="tr-TR"/>
        </w:rPr>
        <w:t>NOT:</w:t>
      </w:r>
    </w:p>
    <w:p w:rsidR="00791293" w:rsidRDefault="00791293" w:rsidP="00791293">
      <w:pPr>
        <w:jc w:val="both"/>
        <w:rPr>
          <w:bCs/>
          <w:kern w:val="2"/>
        </w:rPr>
      </w:pPr>
      <w:r>
        <w:rPr>
          <w:b/>
          <w:bCs/>
          <w:kern w:val="2"/>
        </w:rPr>
        <w:t xml:space="preserve">1-) </w:t>
      </w:r>
      <w:r>
        <w:rPr>
          <w:bCs/>
          <w:kern w:val="2"/>
        </w:rPr>
        <w:t xml:space="preserve">Anabilim Dallarında açılacak yüksek lisans programlarına başvuracak yabancı uyruklu adaylar, bu programlara kabul edilebilmek için lisans diplomasına sahip olmalıdır. Yüksek lisans programlarına öğrenci kabulünde, adayın lisans not ortalaması 100 üzerinden yapılan değerlendirmeye dönüştürülür ve her bir aday için; </w:t>
      </w:r>
    </w:p>
    <w:p w:rsidR="00791293" w:rsidRDefault="00791293" w:rsidP="00791293">
      <w:pPr>
        <w:jc w:val="both"/>
        <w:rPr>
          <w:b/>
          <w:bCs/>
          <w:kern w:val="2"/>
        </w:rPr>
      </w:pPr>
      <w:r>
        <w:rPr>
          <w:b/>
          <w:bCs/>
          <w:kern w:val="2"/>
        </w:rPr>
        <w:t>a) Alan/Bilim Sınavının %50’si</w:t>
      </w:r>
    </w:p>
    <w:p w:rsidR="00791293" w:rsidRDefault="00791293" w:rsidP="00791293">
      <w:pPr>
        <w:jc w:val="both"/>
        <w:rPr>
          <w:bCs/>
          <w:kern w:val="2"/>
        </w:rPr>
      </w:pPr>
      <w:r>
        <w:rPr>
          <w:b/>
          <w:bCs/>
          <w:kern w:val="2"/>
        </w:rPr>
        <w:t xml:space="preserve">b) Lisans mezuniyet not ortalamasının %50’si </w:t>
      </w:r>
      <w:r>
        <w:rPr>
          <w:bCs/>
          <w:kern w:val="2"/>
        </w:rPr>
        <w:t xml:space="preserve">alınarak yüksek lisans giriş puanı hesaplanır. ALES veya diğer ülkelerin ALES dengi ulusal ve uluslararası sınavlardan aldığı puanları belgeleyen yabancı uyruklu öğrencilerin bu puanları, yüzlük sisteme dönüştürülerek, alan sınavının yerine geçecek şekilde değerlendirilir. Yüksek lisans giriş puanı 60 veya daha fazla olan adaylar puan sırasına göre yüksek lisans programlarına kontenjan dâhilinde kabul edilir. Kesin kayıtlar Enstitü Müdürlüğü tarafından yapılır. </w:t>
      </w:r>
    </w:p>
    <w:p w:rsidR="00791293" w:rsidRDefault="00791293" w:rsidP="00791293">
      <w:pPr>
        <w:jc w:val="both"/>
        <w:rPr>
          <w:b/>
          <w:bCs/>
          <w:kern w:val="2"/>
        </w:rPr>
      </w:pPr>
    </w:p>
    <w:p w:rsidR="00791293" w:rsidRDefault="00791293" w:rsidP="00791293">
      <w:pPr>
        <w:jc w:val="both"/>
        <w:rPr>
          <w:b/>
          <w:bCs/>
          <w:kern w:val="2"/>
        </w:rPr>
      </w:pPr>
      <w:r>
        <w:rPr>
          <w:b/>
          <w:bCs/>
          <w:kern w:val="2"/>
        </w:rPr>
        <w:t xml:space="preserve">2-) </w:t>
      </w:r>
      <w:r>
        <w:rPr>
          <w:bCs/>
          <w:kern w:val="2"/>
        </w:rPr>
        <w:t>Yabancı uyruklu adaylar için yabancı dil Türkçedir</w:t>
      </w:r>
      <w:r>
        <w:rPr>
          <w:b/>
          <w:bCs/>
          <w:kern w:val="2"/>
        </w:rPr>
        <w:t xml:space="preserve"> </w:t>
      </w:r>
    </w:p>
    <w:p w:rsidR="00791293" w:rsidRDefault="00791293" w:rsidP="00791293">
      <w:pPr>
        <w:jc w:val="both"/>
        <w:rPr>
          <w:bCs/>
          <w:kern w:val="2"/>
        </w:rPr>
      </w:pPr>
      <w:r>
        <w:rPr>
          <w:b/>
          <w:bCs/>
          <w:kern w:val="2"/>
        </w:rPr>
        <w:t>3-)</w:t>
      </w:r>
      <w:r>
        <w:rPr>
          <w:bCs/>
          <w:kern w:val="2"/>
        </w:rPr>
        <w:t xml:space="preserve">Lisans veya yüksek lisans eğitimini Türkçe eğitim veren bir üniversitede yapan adaylar dışındaki yabancı uyruklu adaylar yüksek lisans veya doktora eğitimine başlayabilmek için, Türkçe Eğitim Merkezi tarafından yapılacak Türk Dili sınavından 100 tam puan üzerinden en az 75 puan almalıdır. Bu sınavda başarısız olanlara Türkçe öğrenmek için bir yıl süre tanınır. Bir yıl içinde yapılacak Türk Dili sınavında da başarılı olamayan yabancı uyruklu adayların yüksek lisans veya doktora programı ile ilişikleri kesilir. </w:t>
      </w:r>
    </w:p>
    <w:p w:rsidR="00791293" w:rsidRDefault="00791293" w:rsidP="00791293">
      <w:pPr>
        <w:jc w:val="both"/>
        <w:rPr>
          <w:kern w:val="2"/>
        </w:rPr>
      </w:pPr>
      <w:r>
        <w:rPr>
          <w:bCs/>
          <w:kern w:val="2"/>
        </w:rPr>
        <w:t> </w:t>
      </w:r>
    </w:p>
    <w:p w:rsidR="00791293" w:rsidRDefault="00791293" w:rsidP="00791293">
      <w:pPr>
        <w:spacing w:before="120"/>
        <w:jc w:val="both"/>
        <w:rPr>
          <w:b/>
          <w:spacing w:val="4"/>
          <w:kern w:val="2"/>
        </w:rPr>
      </w:pPr>
      <w:r>
        <w:rPr>
          <w:b/>
          <w:spacing w:val="4"/>
          <w:kern w:val="2"/>
        </w:rPr>
        <w:t xml:space="preserve"> İLETİŞİM </w:t>
      </w:r>
      <w:proofErr w:type="gramStart"/>
      <w:r>
        <w:rPr>
          <w:b/>
          <w:spacing w:val="4"/>
          <w:kern w:val="2"/>
        </w:rPr>
        <w:t>BİLGİLERİ :</w:t>
      </w:r>
      <w:proofErr w:type="gramEnd"/>
      <w:r>
        <w:rPr>
          <w:b/>
          <w:spacing w:val="4"/>
          <w:kern w:val="2"/>
        </w:rPr>
        <w:t xml:space="preserve"> </w:t>
      </w:r>
    </w:p>
    <w:p w:rsidR="00791293" w:rsidRDefault="00791293" w:rsidP="00791293">
      <w:pPr>
        <w:spacing w:before="120"/>
        <w:jc w:val="both"/>
        <w:rPr>
          <w:kern w:val="2"/>
        </w:rPr>
      </w:pPr>
      <w:r>
        <w:rPr>
          <w:spacing w:val="4"/>
          <w:kern w:val="2"/>
        </w:rPr>
        <w:t xml:space="preserve">TELEFON </w:t>
      </w:r>
      <w:r>
        <w:rPr>
          <w:spacing w:val="4"/>
          <w:kern w:val="2"/>
        </w:rPr>
        <w:tab/>
      </w:r>
      <w:r>
        <w:rPr>
          <w:spacing w:val="4"/>
          <w:kern w:val="2"/>
        </w:rPr>
        <w:tab/>
        <w:t xml:space="preserve">: 0 286 2171303 / 2171993 </w:t>
      </w:r>
    </w:p>
    <w:p w:rsidR="00791293" w:rsidRDefault="00791293" w:rsidP="00791293">
      <w:pPr>
        <w:spacing w:before="120"/>
        <w:jc w:val="both"/>
        <w:rPr>
          <w:spacing w:val="4"/>
          <w:kern w:val="2"/>
        </w:rPr>
      </w:pPr>
      <w:r>
        <w:rPr>
          <w:spacing w:val="4"/>
          <w:kern w:val="2"/>
        </w:rPr>
        <w:t>FAKS</w:t>
      </w:r>
      <w:r>
        <w:rPr>
          <w:spacing w:val="4"/>
          <w:kern w:val="2"/>
        </w:rPr>
        <w:tab/>
      </w:r>
      <w:r>
        <w:rPr>
          <w:spacing w:val="4"/>
          <w:kern w:val="2"/>
        </w:rPr>
        <w:tab/>
      </w:r>
      <w:r>
        <w:rPr>
          <w:spacing w:val="4"/>
          <w:kern w:val="2"/>
        </w:rPr>
        <w:tab/>
        <w:t>: 0 286 2173529</w:t>
      </w:r>
    </w:p>
    <w:p w:rsidR="00791293" w:rsidRDefault="00791293" w:rsidP="00791293">
      <w:pPr>
        <w:spacing w:before="120"/>
        <w:jc w:val="both"/>
        <w:rPr>
          <w:spacing w:val="4"/>
          <w:kern w:val="2"/>
        </w:rPr>
      </w:pPr>
      <w:r>
        <w:rPr>
          <w:spacing w:val="4"/>
          <w:kern w:val="2"/>
        </w:rPr>
        <w:t>E-MAİL</w:t>
      </w:r>
      <w:r>
        <w:rPr>
          <w:spacing w:val="4"/>
          <w:kern w:val="2"/>
        </w:rPr>
        <w:tab/>
      </w:r>
      <w:r>
        <w:rPr>
          <w:spacing w:val="4"/>
          <w:kern w:val="2"/>
        </w:rPr>
        <w:tab/>
        <w:t>: egitimbilimleri@comu.edu.tr</w:t>
      </w:r>
    </w:p>
    <w:p w:rsidR="00791293" w:rsidRDefault="00791293" w:rsidP="00791293">
      <w:pPr>
        <w:spacing w:before="120"/>
        <w:jc w:val="both"/>
        <w:rPr>
          <w:color w:val="0000FF"/>
          <w:kern w:val="2"/>
        </w:rPr>
      </w:pPr>
      <w:r>
        <w:rPr>
          <w:spacing w:val="4"/>
          <w:kern w:val="2"/>
        </w:rPr>
        <w:t>WEB</w:t>
      </w:r>
      <w:r>
        <w:rPr>
          <w:spacing w:val="4"/>
          <w:kern w:val="2"/>
        </w:rPr>
        <w:tab/>
      </w:r>
      <w:r>
        <w:rPr>
          <w:spacing w:val="4"/>
          <w:kern w:val="2"/>
        </w:rPr>
        <w:tab/>
      </w:r>
      <w:r>
        <w:rPr>
          <w:spacing w:val="4"/>
          <w:kern w:val="2"/>
        </w:rPr>
        <w:tab/>
        <w:t xml:space="preserve">: </w:t>
      </w:r>
      <w:hyperlink r:id="rId10" w:history="1">
        <w:r>
          <w:rPr>
            <w:rStyle w:val="Kpr"/>
            <w:kern w:val="2"/>
          </w:rPr>
          <w:t>http://ebe.comu.edu.tr/</w:t>
        </w:r>
      </w:hyperlink>
    </w:p>
    <w:p w:rsidR="00791293" w:rsidRDefault="00791293" w:rsidP="00791293">
      <w:pPr>
        <w:spacing w:before="120"/>
        <w:jc w:val="both"/>
        <w:rPr>
          <w:spacing w:val="4"/>
          <w:kern w:val="2"/>
        </w:rPr>
      </w:pPr>
    </w:p>
    <w:p w:rsidR="00791293" w:rsidRDefault="00791293" w:rsidP="00791293">
      <w:pPr>
        <w:spacing w:before="120"/>
        <w:jc w:val="both"/>
        <w:rPr>
          <w:b/>
          <w:spacing w:val="4"/>
          <w:kern w:val="2"/>
        </w:rPr>
      </w:pPr>
      <w:r>
        <w:rPr>
          <w:b/>
          <w:spacing w:val="4"/>
          <w:kern w:val="2"/>
        </w:rPr>
        <w:t xml:space="preserve">PERSONEL: </w:t>
      </w:r>
    </w:p>
    <w:p w:rsidR="00791293" w:rsidRDefault="00791293" w:rsidP="00791293">
      <w:pPr>
        <w:spacing w:before="120"/>
        <w:jc w:val="both"/>
        <w:rPr>
          <w:color w:val="FF0000"/>
          <w:kern w:val="2"/>
        </w:rPr>
      </w:pPr>
      <w:r>
        <w:rPr>
          <w:color w:val="FF0000"/>
          <w:spacing w:val="4"/>
          <w:kern w:val="2"/>
        </w:rPr>
        <w:t>Ayşe AKÇA Dâhili (3026)</w:t>
      </w:r>
    </w:p>
    <w:p w:rsidR="00791293" w:rsidRDefault="00791293" w:rsidP="00791293">
      <w:pPr>
        <w:spacing w:before="120"/>
        <w:jc w:val="both"/>
        <w:rPr>
          <w:b/>
          <w:spacing w:val="4"/>
          <w:kern w:val="2"/>
        </w:rPr>
      </w:pPr>
      <w:r>
        <w:rPr>
          <w:b/>
          <w:spacing w:val="4"/>
          <w:kern w:val="2"/>
        </w:rPr>
        <w:t xml:space="preserve">Türkçe Eğitimi Anabilim Dalı </w:t>
      </w:r>
    </w:p>
    <w:p w:rsidR="00791293" w:rsidRDefault="00791293" w:rsidP="00791293">
      <w:pPr>
        <w:spacing w:before="120"/>
        <w:jc w:val="both"/>
        <w:rPr>
          <w:b/>
          <w:spacing w:val="4"/>
          <w:kern w:val="2"/>
        </w:rPr>
      </w:pPr>
      <w:r>
        <w:rPr>
          <w:b/>
          <w:spacing w:val="4"/>
          <w:kern w:val="2"/>
        </w:rPr>
        <w:t xml:space="preserve">Bilgisayar ve Öğretim Teknolojileri Anabilim Dalı </w:t>
      </w:r>
    </w:p>
    <w:p w:rsidR="00791293" w:rsidRDefault="00791293" w:rsidP="00791293">
      <w:pPr>
        <w:spacing w:before="120"/>
        <w:jc w:val="both"/>
        <w:rPr>
          <w:b/>
          <w:spacing w:val="4"/>
          <w:kern w:val="2"/>
        </w:rPr>
      </w:pPr>
      <w:r>
        <w:rPr>
          <w:b/>
          <w:spacing w:val="4"/>
          <w:kern w:val="2"/>
        </w:rPr>
        <w:t xml:space="preserve">Orta Öğretim Sosyal Alanlar Eğitimi Anabilim Dalı </w:t>
      </w:r>
    </w:p>
    <w:p w:rsidR="00791293" w:rsidRDefault="00791293" w:rsidP="00791293">
      <w:pPr>
        <w:spacing w:before="120"/>
        <w:jc w:val="both"/>
        <w:rPr>
          <w:b/>
          <w:spacing w:val="4"/>
          <w:kern w:val="2"/>
        </w:rPr>
      </w:pPr>
      <w:r>
        <w:rPr>
          <w:b/>
          <w:spacing w:val="4"/>
          <w:kern w:val="2"/>
        </w:rPr>
        <w:t xml:space="preserve">Orta Öğretim Fen ve Matematik Alanlar Eğitimi Anabilim Dalı </w:t>
      </w:r>
    </w:p>
    <w:p w:rsidR="00791293" w:rsidRDefault="00791293" w:rsidP="00791293">
      <w:pPr>
        <w:spacing w:before="120"/>
        <w:jc w:val="both"/>
        <w:rPr>
          <w:spacing w:val="4"/>
          <w:kern w:val="2"/>
        </w:rPr>
      </w:pPr>
      <w:r>
        <w:rPr>
          <w:b/>
          <w:spacing w:val="4"/>
          <w:kern w:val="2"/>
        </w:rPr>
        <w:t xml:space="preserve">Fen Bilgisi Eğitimi Anabilim Dalı </w:t>
      </w:r>
    </w:p>
    <w:p w:rsidR="00791293" w:rsidRDefault="00791293" w:rsidP="00791293">
      <w:pPr>
        <w:spacing w:before="120"/>
        <w:jc w:val="both"/>
        <w:rPr>
          <w:color w:val="FF0000"/>
          <w:spacing w:val="4"/>
          <w:kern w:val="2"/>
        </w:rPr>
      </w:pPr>
    </w:p>
    <w:p w:rsidR="00791293" w:rsidRDefault="00791293" w:rsidP="00791293">
      <w:pPr>
        <w:spacing w:before="120"/>
        <w:jc w:val="both"/>
        <w:rPr>
          <w:color w:val="FF0000"/>
          <w:kern w:val="2"/>
        </w:rPr>
      </w:pPr>
      <w:r>
        <w:rPr>
          <w:color w:val="FF0000"/>
          <w:spacing w:val="4"/>
          <w:kern w:val="2"/>
        </w:rPr>
        <w:t>Emine MIHLIARDIÇ (3172)</w:t>
      </w:r>
    </w:p>
    <w:p w:rsidR="00791293" w:rsidRDefault="00791293" w:rsidP="00791293">
      <w:pPr>
        <w:spacing w:before="120"/>
        <w:jc w:val="both"/>
        <w:rPr>
          <w:b/>
          <w:spacing w:val="4"/>
          <w:kern w:val="2"/>
        </w:rPr>
      </w:pPr>
      <w:r>
        <w:rPr>
          <w:b/>
          <w:spacing w:val="4"/>
          <w:kern w:val="2"/>
        </w:rPr>
        <w:t xml:space="preserve">Eğitim Bilimleri Anabilim Dalı </w:t>
      </w:r>
    </w:p>
    <w:p w:rsidR="00791293" w:rsidRDefault="00791293" w:rsidP="00791293">
      <w:pPr>
        <w:spacing w:before="120"/>
        <w:jc w:val="both"/>
        <w:rPr>
          <w:spacing w:val="4"/>
          <w:kern w:val="2"/>
        </w:rPr>
      </w:pPr>
      <w:r>
        <w:rPr>
          <w:b/>
          <w:spacing w:val="4"/>
          <w:kern w:val="2"/>
        </w:rPr>
        <w:t xml:space="preserve">İlköğretim Anabilim Dalı </w:t>
      </w:r>
    </w:p>
    <w:p w:rsidR="00791293" w:rsidRDefault="00791293" w:rsidP="00791293">
      <w:pPr>
        <w:spacing w:before="120"/>
        <w:jc w:val="both"/>
        <w:rPr>
          <w:kern w:val="2"/>
        </w:rPr>
      </w:pPr>
    </w:p>
    <w:p w:rsidR="00791293" w:rsidRDefault="00791293" w:rsidP="00791293">
      <w:pPr>
        <w:spacing w:before="120"/>
        <w:jc w:val="both"/>
        <w:rPr>
          <w:color w:val="FF0000"/>
          <w:kern w:val="2"/>
        </w:rPr>
      </w:pPr>
      <w:r>
        <w:rPr>
          <w:color w:val="FF0000"/>
          <w:spacing w:val="4"/>
          <w:kern w:val="2"/>
        </w:rPr>
        <w:t>Talih ERDİNÇ  (3026)</w:t>
      </w:r>
    </w:p>
    <w:p w:rsidR="00791293" w:rsidRDefault="00791293" w:rsidP="00791293">
      <w:pPr>
        <w:spacing w:before="120"/>
        <w:jc w:val="both"/>
        <w:rPr>
          <w:kern w:val="2"/>
        </w:rPr>
      </w:pPr>
      <w:r>
        <w:rPr>
          <w:b/>
          <w:spacing w:val="4"/>
          <w:kern w:val="2"/>
        </w:rPr>
        <w:t>Yabancı Diller Eğitimi Anabilim Dalı</w:t>
      </w:r>
    </w:p>
    <w:p w:rsidR="00791293" w:rsidRDefault="00791293" w:rsidP="00791293">
      <w:pPr>
        <w:rPr>
          <w:rFonts w:asciiTheme="minorHAnsi" w:eastAsiaTheme="minorHAnsi" w:hAnsiTheme="minorHAnsi" w:cstheme="minorBidi"/>
          <w:color w:val="auto"/>
          <w:kern w:val="0"/>
          <w:sz w:val="22"/>
          <w:szCs w:val="22"/>
          <w:lang w:eastAsia="en-US"/>
        </w:rPr>
      </w:pPr>
    </w:p>
    <w:p w:rsidR="00FF2908" w:rsidRDefault="00FF2908"/>
    <w:sectPr w:rsidR="00FF2908" w:rsidSect="002D6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176"/>
    <w:multiLevelType w:val="multilevel"/>
    <w:tmpl w:val="7E146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E6036C"/>
    <w:multiLevelType w:val="multilevel"/>
    <w:tmpl w:val="01767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AF37F0"/>
    <w:multiLevelType w:val="hybridMultilevel"/>
    <w:tmpl w:val="8F7E6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F2211F"/>
    <w:multiLevelType w:val="multilevel"/>
    <w:tmpl w:val="ABD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C6D78"/>
    <w:multiLevelType w:val="hybridMultilevel"/>
    <w:tmpl w:val="A2E0F2D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5">
    <w:nsid w:val="6EB574C1"/>
    <w:multiLevelType w:val="hybridMultilevel"/>
    <w:tmpl w:val="6972AC3C"/>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5"/>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30"/>
    <w:rsid w:val="00073583"/>
    <w:rsid w:val="0024754B"/>
    <w:rsid w:val="002D60E0"/>
    <w:rsid w:val="004A31B1"/>
    <w:rsid w:val="004C1230"/>
    <w:rsid w:val="00641826"/>
    <w:rsid w:val="00791293"/>
    <w:rsid w:val="007A2C1B"/>
    <w:rsid w:val="007E2154"/>
    <w:rsid w:val="008D70E7"/>
    <w:rsid w:val="008E7623"/>
    <w:rsid w:val="00986263"/>
    <w:rsid w:val="009B1270"/>
    <w:rsid w:val="00B450B5"/>
    <w:rsid w:val="00B50DD0"/>
    <w:rsid w:val="00BA102E"/>
    <w:rsid w:val="00C05858"/>
    <w:rsid w:val="00C1026D"/>
    <w:rsid w:val="00DB58B0"/>
    <w:rsid w:val="00DC33E0"/>
    <w:rsid w:val="00DD322C"/>
    <w:rsid w:val="00FF2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D0"/>
    <w:pPr>
      <w:tabs>
        <w:tab w:val="left" w:pos="708"/>
      </w:tabs>
      <w:suppressAutoHyphens/>
      <w:spacing w:after="0" w:line="240" w:lineRule="auto"/>
    </w:pPr>
    <w:rPr>
      <w:rFonts w:ascii="Times New Roman" w:eastAsia="Times New Roman" w:hAnsi="Times New Roman" w:cs="Times New Roman"/>
      <w:color w:val="00000A"/>
      <w:kern w:val="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0DD0"/>
    <w:rPr>
      <w:rFonts w:cs="Times New Roman"/>
      <w:color w:val="0000FF"/>
      <w:u w:val="single"/>
      <w:lang w:val="tr-TR" w:eastAsia="tr-TR" w:bidi="tr-TR"/>
    </w:rPr>
  </w:style>
  <w:style w:type="paragraph" w:customStyle="1" w:styleId="Varsaylan">
    <w:name w:val="Varsayılan"/>
    <w:rsid w:val="00B50DD0"/>
    <w:pPr>
      <w:tabs>
        <w:tab w:val="left" w:pos="708"/>
      </w:tabs>
      <w:suppressAutoHyphens/>
      <w:spacing w:after="0" w:line="100" w:lineRule="atLeast"/>
    </w:pPr>
    <w:rPr>
      <w:rFonts w:ascii="Times New Roman" w:eastAsia="Times New Roman" w:hAnsi="Times New Roman" w:cs="Times New Roman"/>
      <w:color w:val="00000A"/>
      <w:sz w:val="24"/>
      <w:szCs w:val="24"/>
      <w:lang w:eastAsia="tr-TR"/>
    </w:rPr>
  </w:style>
  <w:style w:type="paragraph" w:styleId="NormalWeb">
    <w:name w:val="Normal (Web)"/>
    <w:basedOn w:val="Normal"/>
    <w:uiPriority w:val="99"/>
    <w:unhideWhenUsed/>
    <w:rsid w:val="00B50DD0"/>
    <w:pPr>
      <w:tabs>
        <w:tab w:val="clear" w:pos="708"/>
      </w:tabs>
      <w:suppressAutoHyphens w:val="0"/>
      <w:spacing w:before="100" w:beforeAutospacing="1" w:after="100" w:afterAutospacing="1"/>
    </w:pPr>
    <w:rPr>
      <w:color w:val="auto"/>
      <w:kern w:val="0"/>
    </w:rPr>
  </w:style>
  <w:style w:type="character" w:styleId="Gl">
    <w:name w:val="Strong"/>
    <w:uiPriority w:val="22"/>
    <w:qFormat/>
    <w:rsid w:val="00B50DD0"/>
    <w:rPr>
      <w:b/>
      <w:bCs/>
    </w:rPr>
  </w:style>
  <w:style w:type="character" w:styleId="zlenenKpr">
    <w:name w:val="FollowedHyperlink"/>
    <w:basedOn w:val="VarsaylanParagrafYazTipi"/>
    <w:uiPriority w:val="99"/>
    <w:semiHidden/>
    <w:unhideWhenUsed/>
    <w:rsid w:val="00DD322C"/>
    <w:rPr>
      <w:color w:val="800080" w:themeColor="followedHyperlink"/>
      <w:u w:val="single"/>
    </w:rPr>
  </w:style>
  <w:style w:type="paragraph" w:styleId="ListeParagraf">
    <w:name w:val="List Paragraph"/>
    <w:basedOn w:val="Normal"/>
    <w:uiPriority w:val="34"/>
    <w:qFormat/>
    <w:rsid w:val="00C05858"/>
    <w:pPr>
      <w:tabs>
        <w:tab w:val="clear" w:pos="708"/>
      </w:tabs>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D0"/>
    <w:pPr>
      <w:tabs>
        <w:tab w:val="left" w:pos="708"/>
      </w:tabs>
      <w:suppressAutoHyphens/>
      <w:spacing w:after="0" w:line="240" w:lineRule="auto"/>
    </w:pPr>
    <w:rPr>
      <w:rFonts w:ascii="Times New Roman" w:eastAsia="Times New Roman" w:hAnsi="Times New Roman" w:cs="Times New Roman"/>
      <w:color w:val="00000A"/>
      <w:kern w:val="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0DD0"/>
    <w:rPr>
      <w:rFonts w:cs="Times New Roman"/>
      <w:color w:val="0000FF"/>
      <w:u w:val="single"/>
      <w:lang w:val="tr-TR" w:eastAsia="tr-TR" w:bidi="tr-TR"/>
    </w:rPr>
  </w:style>
  <w:style w:type="paragraph" w:customStyle="1" w:styleId="Varsaylan">
    <w:name w:val="Varsayılan"/>
    <w:rsid w:val="00B50DD0"/>
    <w:pPr>
      <w:tabs>
        <w:tab w:val="left" w:pos="708"/>
      </w:tabs>
      <w:suppressAutoHyphens/>
      <w:spacing w:after="0" w:line="100" w:lineRule="atLeast"/>
    </w:pPr>
    <w:rPr>
      <w:rFonts w:ascii="Times New Roman" w:eastAsia="Times New Roman" w:hAnsi="Times New Roman" w:cs="Times New Roman"/>
      <w:color w:val="00000A"/>
      <w:sz w:val="24"/>
      <w:szCs w:val="24"/>
      <w:lang w:eastAsia="tr-TR"/>
    </w:rPr>
  </w:style>
  <w:style w:type="paragraph" w:styleId="NormalWeb">
    <w:name w:val="Normal (Web)"/>
    <w:basedOn w:val="Normal"/>
    <w:uiPriority w:val="99"/>
    <w:unhideWhenUsed/>
    <w:rsid w:val="00B50DD0"/>
    <w:pPr>
      <w:tabs>
        <w:tab w:val="clear" w:pos="708"/>
      </w:tabs>
      <w:suppressAutoHyphens w:val="0"/>
      <w:spacing w:before="100" w:beforeAutospacing="1" w:after="100" w:afterAutospacing="1"/>
    </w:pPr>
    <w:rPr>
      <w:color w:val="auto"/>
      <w:kern w:val="0"/>
    </w:rPr>
  </w:style>
  <w:style w:type="character" w:styleId="Gl">
    <w:name w:val="Strong"/>
    <w:uiPriority w:val="22"/>
    <w:qFormat/>
    <w:rsid w:val="00B50DD0"/>
    <w:rPr>
      <w:b/>
      <w:bCs/>
    </w:rPr>
  </w:style>
  <w:style w:type="character" w:styleId="zlenenKpr">
    <w:name w:val="FollowedHyperlink"/>
    <w:basedOn w:val="VarsaylanParagrafYazTipi"/>
    <w:uiPriority w:val="99"/>
    <w:semiHidden/>
    <w:unhideWhenUsed/>
    <w:rsid w:val="00DD322C"/>
    <w:rPr>
      <w:color w:val="800080" w:themeColor="followedHyperlink"/>
      <w:u w:val="single"/>
    </w:rPr>
  </w:style>
  <w:style w:type="paragraph" w:styleId="ListeParagraf">
    <w:name w:val="List Paragraph"/>
    <w:basedOn w:val="Normal"/>
    <w:uiPriority w:val="34"/>
    <w:qFormat/>
    <w:rsid w:val="00C05858"/>
    <w:pPr>
      <w:tabs>
        <w:tab w:val="clear" w:pos="708"/>
      </w:tabs>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5958">
      <w:bodyDiv w:val="1"/>
      <w:marLeft w:val="0"/>
      <w:marRight w:val="0"/>
      <w:marTop w:val="0"/>
      <w:marBottom w:val="0"/>
      <w:divBdr>
        <w:top w:val="none" w:sz="0" w:space="0" w:color="auto"/>
        <w:left w:val="none" w:sz="0" w:space="0" w:color="auto"/>
        <w:bottom w:val="none" w:sz="0" w:space="0" w:color="auto"/>
        <w:right w:val="none" w:sz="0" w:space="0" w:color="auto"/>
      </w:divBdr>
    </w:div>
    <w:div w:id="16649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comu.edu.tr/ogrenci/yonetim/enstitubasvuru.aspx" TargetMode="External"/><Relationship Id="rId3" Type="http://schemas.microsoft.com/office/2007/relationships/stylesWithEffects" Target="stylesWithEffects.xml"/><Relationship Id="rId7" Type="http://schemas.openxmlformats.org/officeDocument/2006/relationships/hyperlink" Target="http://ebe.com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comu.edu.tr/ogrenci/yonetim/enstitubasvuru.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be.comu.edu.tr/" TargetMode="External"/><Relationship Id="rId4" Type="http://schemas.openxmlformats.org/officeDocument/2006/relationships/settings" Target="settings.xml"/><Relationship Id="rId9" Type="http://schemas.openxmlformats.org/officeDocument/2006/relationships/hyperlink" Target="http://obs.comu.edu.tr/ogrenci/yonetim/enstitubasvuru.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3157</Words>
  <Characters>17998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Muhammed</cp:lastModifiedBy>
  <cp:revision>2</cp:revision>
  <dcterms:created xsi:type="dcterms:W3CDTF">2013-08-14T12:35:00Z</dcterms:created>
  <dcterms:modified xsi:type="dcterms:W3CDTF">2013-08-14T12:35:00Z</dcterms:modified>
</cp:coreProperties>
</file>