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B" w:rsidRDefault="00EC5AAB" w:rsidP="00EC5AAB">
      <w:pPr>
        <w:pStyle w:val="Balk1"/>
        <w:spacing w:before="120"/>
        <w:jc w:val="center"/>
        <w:rPr>
          <w:rFonts w:ascii="Times New Roman" w:hAnsi="Times New Roman"/>
          <w:bCs w:val="0"/>
          <w:sz w:val="20"/>
          <w:szCs w:val="20"/>
        </w:rPr>
      </w:pPr>
      <w:r>
        <w:rPr>
          <w:rFonts w:ascii="Times New Roman" w:hAnsi="Times New Roman"/>
          <w:bCs w:val="0"/>
          <w:sz w:val="20"/>
          <w:szCs w:val="20"/>
        </w:rPr>
        <w:t>FIRAT ÜNİVERSİTESİ REKTÖRLÜĞÜNDEN</w:t>
      </w:r>
    </w:p>
    <w:p w:rsidR="00EC5AAB" w:rsidRDefault="00EC5AAB" w:rsidP="00EC5AAB"/>
    <w:p w:rsidR="00EC5AAB" w:rsidRDefault="00EC5AAB" w:rsidP="00EC5AAB">
      <w:pPr>
        <w:pStyle w:val="GvdeMetni"/>
      </w:pPr>
      <w:r>
        <w:tab/>
        <w:t xml:space="preserve">2013-2014 Eğitim Öğretim Yılı Güz yarıyılında Eğitim Bilimleri </w:t>
      </w:r>
      <w:proofErr w:type="gramStart"/>
      <w:r>
        <w:t>Enstitüsünün  aşağıda</w:t>
      </w:r>
      <w:proofErr w:type="gramEnd"/>
      <w:r>
        <w:t xml:space="preserve"> belirtilen programına, Üniversitemiz Lisansüstü Eğitim-Öğretim ve Sınav Yönetmeliği’ne göre yapılacak sınavla yüksek lisans ve doktora öğrencisi alınacaktır.</w:t>
      </w:r>
    </w:p>
    <w:p w:rsidR="00EC5AAB" w:rsidRDefault="00EC5AAB" w:rsidP="00EC5AAB">
      <w:pPr>
        <w:pStyle w:val="GvdeMetni"/>
      </w:pPr>
    </w:p>
    <w:p w:rsidR="00EC5AAB" w:rsidRDefault="00EC5AAB" w:rsidP="00EC5AAB">
      <w:pPr>
        <w:pStyle w:val="GvdeMetni"/>
      </w:pPr>
    </w:p>
    <w:p w:rsidR="00EC5AAB" w:rsidRDefault="00EC5AAB" w:rsidP="00EC5AAB">
      <w:pPr>
        <w:pStyle w:val="GvdeMetni"/>
        <w:jc w:val="center"/>
        <w:rPr>
          <w:b/>
        </w:rPr>
      </w:pPr>
    </w:p>
    <w:p w:rsidR="00EC5AAB" w:rsidRDefault="00EC5AAB" w:rsidP="00EC5AAB">
      <w:pPr>
        <w:pStyle w:val="GvdeMetni"/>
        <w:rPr>
          <w:b/>
          <w:bCs/>
          <w:u w:val="single"/>
        </w:rPr>
      </w:pPr>
      <w:r>
        <w:rPr>
          <w:b/>
          <w:bCs/>
          <w:u w:val="single"/>
        </w:rPr>
        <w:t>EĞİTİM BİLİMLERİ ENSTİTÜSÜ</w:t>
      </w:r>
    </w:p>
    <w:p w:rsidR="00EC5AAB" w:rsidRDefault="00EC5AAB" w:rsidP="00EC5AAB">
      <w:pPr>
        <w:tabs>
          <w:tab w:val="left" w:pos="284"/>
        </w:tabs>
        <w:jc w:val="both"/>
        <w:rPr>
          <w:b/>
          <w:bCs/>
          <w:u w:val="single"/>
        </w:rPr>
      </w:pPr>
    </w:p>
    <w:p w:rsidR="00EC5AAB" w:rsidRDefault="00EC5AAB" w:rsidP="00EC5AAB">
      <w:pPr>
        <w:rPr>
          <w:caps/>
        </w:rPr>
      </w:pPr>
      <w:r>
        <w:rPr>
          <w:b/>
          <w:u w:val="single"/>
        </w:rPr>
        <w:t>ANABİLİM DALI</w:t>
      </w:r>
      <w:r>
        <w:tab/>
      </w:r>
      <w:r>
        <w:tab/>
      </w:r>
      <w:r>
        <w:tab/>
        <w:t xml:space="preserve">      </w:t>
      </w:r>
      <w:r>
        <w:tab/>
        <w:t xml:space="preserve">    </w:t>
      </w:r>
      <w:r>
        <w:rPr>
          <w:b/>
          <w:u w:val="single"/>
        </w:rPr>
        <w:t xml:space="preserve">Y. </w:t>
      </w:r>
      <w:proofErr w:type="gramStart"/>
      <w:r>
        <w:rPr>
          <w:b/>
          <w:u w:val="single"/>
        </w:rPr>
        <w:t>LİSANS</w:t>
      </w:r>
      <w:r>
        <w:t xml:space="preserve">    </w:t>
      </w:r>
      <w:r>
        <w:rPr>
          <w:b/>
          <w:u w:val="single"/>
        </w:rPr>
        <w:t>DOKTORA</w:t>
      </w:r>
      <w:proofErr w:type="gramEnd"/>
      <w:r>
        <w:rPr>
          <w:b/>
          <w:u w:val="single"/>
        </w:rPr>
        <w:t xml:space="preserve"> </w:t>
      </w:r>
      <w:r>
        <w:rPr>
          <w:b/>
        </w:rPr>
        <w:t xml:space="preserve">   </w:t>
      </w:r>
      <w:r>
        <w:rPr>
          <w:b/>
        </w:rPr>
        <w:tab/>
      </w:r>
      <w:r>
        <w:rPr>
          <w:b/>
          <w:u w:val="single"/>
        </w:rPr>
        <w:t>BAŞVURU ŞARTLARI</w:t>
      </w:r>
    </w:p>
    <w:p w:rsidR="00EC5AAB" w:rsidRDefault="00EC5AAB" w:rsidP="00EC5AAB">
      <w:pPr>
        <w:ind w:left="4248" w:hanging="4245"/>
        <w:rPr>
          <w:b/>
          <w:bCs/>
          <w:caps/>
        </w:rPr>
      </w:pP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118745</wp:posOffset>
                </wp:positionV>
                <wp:extent cx="2171700" cy="135382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AB" w:rsidRDefault="00EC5AAB" w:rsidP="00EC5AAB">
                            <w:pPr>
                              <w:jc w:val="both"/>
                              <w:rPr>
                                <w:color w:val="000000"/>
                                <w:sz w:val="18"/>
                                <w:szCs w:val="18"/>
                              </w:rPr>
                            </w:pPr>
                            <w:r>
                              <w:rPr>
                                <w:color w:val="000000"/>
                                <w:sz w:val="18"/>
                                <w:szCs w:val="18"/>
                              </w:rPr>
                              <w:t>İlköğretim Sınıf Öğretmenliği, Fen Bilgisi Eğitimi ve Matematik Eğitimi’ne Yüksek Lisans için müracaat edecek adayların müracaat ettikleri anabilim dalının lisans programından, İlköğretim Fen Bilgisi Eğitimi’ne doktora için müracaat edecek adayların ise müracaat ettikleri anabilim dalının yüksek lisans programından mezun olmaları gerekmektedir.</w:t>
                            </w: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33pt;margin-top:9.35pt;width:171pt;height:10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" stroked="f">
                <v:textbox>
                  <w:txbxContent>
                    <w:p w:rsidR="00EC5AAB" w:rsidRDefault="00EC5AAB" w:rsidP="00EC5AAB">
                      <w:pPr>
                        <w:jc w:val="both"/>
                        <w:rPr>
                          <w:color w:val="000000"/>
                          <w:sz w:val="18"/>
                          <w:szCs w:val="18"/>
                        </w:rPr>
                      </w:pPr>
                      <w:r>
                        <w:rPr>
                          <w:color w:val="000000"/>
                          <w:sz w:val="18"/>
                          <w:szCs w:val="18"/>
                        </w:rPr>
                        <w:t>İlköğretim Sınıf Öğretmenliği, Fen Bilgisi Eğitimi ve Matematik Eğitimi’ne Yüksek Lisans için müracaat edecek adayların müracaat ettikleri anabilim dalının lisans programından, İlköğretim Fen Bilgisi Eğitimi’ne doktora için müracaat edecek adayların ise müracaat ettikleri anabilim dalının yüksek lisans programından mezun olmaları gerekmektedir.</w:t>
                      </w: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txbxContent>
                </v:textbox>
              </v:shape>
            </w:pict>
          </mc:Fallback>
        </mc:AlternateContent>
      </w:r>
    </w:p>
    <w:p w:rsidR="00EC5AAB" w:rsidRDefault="00EC5AAB" w:rsidP="00EC5AAB">
      <w:pPr>
        <w:ind w:left="4248" w:hanging="4245"/>
        <w:rPr>
          <w:caps/>
        </w:rPr>
      </w:pPr>
      <w:r>
        <w:rPr>
          <w:b/>
          <w:caps/>
        </w:rPr>
        <w:t>İLKÖĞRETİM</w:t>
      </w:r>
      <w:r>
        <w:rPr>
          <w:caps/>
        </w:rPr>
        <w:t xml:space="preserve"> </w:t>
      </w:r>
      <w:r>
        <w:rPr>
          <w:caps/>
        </w:rPr>
        <w:tab/>
      </w:r>
      <w:r>
        <w:rPr>
          <w:caps/>
        </w:rPr>
        <w:tab/>
      </w:r>
      <w:r>
        <w:rPr>
          <w:caps/>
        </w:rPr>
        <w:tab/>
      </w:r>
      <w:r>
        <w:rPr>
          <w:caps/>
        </w:rPr>
        <w:tab/>
      </w:r>
    </w:p>
    <w:p w:rsidR="00EC5AAB" w:rsidRDefault="00EC5AAB" w:rsidP="00EC5AAB">
      <w:pPr>
        <w:ind w:left="4248" w:hanging="4245"/>
        <w:rPr>
          <w:bCs/>
          <w:caps/>
        </w:rPr>
      </w:pPr>
      <w:r>
        <w:t>Sınıf Öğretmenliği</w:t>
      </w:r>
      <w:r>
        <w:tab/>
      </w:r>
      <w:r>
        <w:tab/>
        <w:t>8</w:t>
      </w:r>
      <w:r>
        <w:tab/>
        <w:t xml:space="preserve">         -</w:t>
      </w:r>
    </w:p>
    <w:p w:rsidR="00EC5AAB" w:rsidRDefault="00EC5AAB" w:rsidP="00EC5AAB">
      <w:pPr>
        <w:ind w:left="4248" w:hanging="4245"/>
        <w:rPr>
          <w:bCs/>
          <w:caps/>
        </w:rPr>
      </w:pPr>
      <w:r>
        <w:rPr>
          <w:bCs/>
        </w:rPr>
        <w:t>Fen Bilgisi Eğitimi</w:t>
      </w:r>
      <w:r>
        <w:rPr>
          <w:bCs/>
        </w:rPr>
        <w:tab/>
      </w:r>
      <w:r>
        <w:rPr>
          <w:bCs/>
        </w:rPr>
        <w:tab/>
        <w:t>14</w:t>
      </w:r>
      <w:r>
        <w:rPr>
          <w:bCs/>
        </w:rPr>
        <w:tab/>
        <w:t xml:space="preserve">         2</w:t>
      </w:r>
    </w:p>
    <w:p w:rsidR="00EC5AAB" w:rsidRDefault="00EC5AAB" w:rsidP="00EC5AAB">
      <w:pPr>
        <w:ind w:left="4248" w:hanging="4245"/>
        <w:rPr>
          <w:bCs/>
          <w:caps/>
        </w:rPr>
      </w:pPr>
      <w:r>
        <w:rPr>
          <w:bCs/>
        </w:rPr>
        <w:t>Matematik Eğitimi</w:t>
      </w:r>
      <w:r>
        <w:rPr>
          <w:bCs/>
        </w:rPr>
        <w:tab/>
      </w:r>
      <w:r>
        <w:rPr>
          <w:bCs/>
        </w:rPr>
        <w:tab/>
        <w:t>7</w:t>
      </w:r>
      <w:r>
        <w:rPr>
          <w:bCs/>
        </w:rPr>
        <w:tab/>
        <w:t xml:space="preserve">         -</w:t>
      </w:r>
    </w:p>
    <w:p w:rsidR="00EC5AAB" w:rsidRDefault="00EC5AAB" w:rsidP="00EC5AAB">
      <w:pPr>
        <w:ind w:left="4248" w:hanging="4245"/>
        <w:rPr>
          <w:b/>
          <w:bCs/>
          <w:caps/>
        </w:rPr>
      </w:pPr>
    </w:p>
    <w:p w:rsidR="00EC5AAB" w:rsidRDefault="00EC5AAB" w:rsidP="00EC5AAB">
      <w:pPr>
        <w:ind w:left="4248" w:hanging="4245"/>
        <w:rPr>
          <w:b/>
          <w:bCs/>
          <w:caps/>
        </w:rPr>
      </w:pPr>
    </w:p>
    <w:p w:rsidR="00EC5AAB" w:rsidRDefault="00EC5AAB" w:rsidP="00EC5AAB">
      <w:pPr>
        <w:ind w:left="4248" w:hanging="4245"/>
        <w:rPr>
          <w:b/>
          <w:bCs/>
          <w:caps/>
        </w:rPr>
      </w:pPr>
    </w:p>
    <w:p w:rsidR="00EC5AAB" w:rsidRDefault="00EC5AAB" w:rsidP="00EC5AAB">
      <w:pPr>
        <w:ind w:left="4248" w:hanging="4245"/>
        <w:rPr>
          <w:b/>
          <w:bCs/>
          <w:caps/>
        </w:rPr>
      </w:pPr>
    </w:p>
    <w:p w:rsidR="00EC5AAB" w:rsidRDefault="00EC5AAB" w:rsidP="00EC5AAB">
      <w:pPr>
        <w:ind w:left="4248" w:hanging="4245"/>
        <w:rPr>
          <w:b/>
          <w:bCs/>
          <w:caps/>
        </w:rPr>
      </w:pPr>
    </w:p>
    <w:p w:rsidR="00EC5AAB" w:rsidRDefault="00EC5AAB" w:rsidP="00EC5AAB">
      <w:pPr>
        <w:ind w:left="4248" w:hanging="4245"/>
        <w:rPr>
          <w:b/>
          <w:bCs/>
          <w:caps/>
        </w:rPr>
      </w:pPr>
      <w:r>
        <w:rPr>
          <w:noProof/>
        </w:rPr>
        <mc:AlternateContent>
          <mc:Choice Requires="wps">
            <w:drawing>
              <wp:anchor distT="0" distB="0" distL="114300" distR="114300" simplePos="0" relativeHeight="251657216" behindDoc="0" locked="0" layoutInCell="1" allowOverlap="1">
                <wp:simplePos x="0" y="0"/>
                <wp:positionH relativeFrom="column">
                  <wp:posOffset>4277360</wp:posOffset>
                </wp:positionH>
                <wp:positionV relativeFrom="paragraph">
                  <wp:posOffset>45720</wp:posOffset>
                </wp:positionV>
                <wp:extent cx="2123440" cy="1789430"/>
                <wp:effectExtent l="635" t="0" r="0" b="31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789430"/>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color w:val="000000"/>
                                <w:sz w:val="18"/>
                                <w:szCs w:val="18"/>
                              </w:rPr>
                            </w:pPr>
                            <w:r>
                              <w:rPr>
                                <w:color w:val="000000"/>
                                <w:sz w:val="18"/>
                                <w:szCs w:val="18"/>
                              </w:rPr>
                              <w:t>Eğitim Programları ve Öğretim tezsiz yüksek lisans programı ile Eğitim Yönetimi Teftişi Planlaması ve Ekonomisi tezsiz yüksek lisans programına başvuran adayların dört yıllık lisans programlarından mezun olmaları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left:0;text-align:left;margin-left:336.8pt;margin-top:3.6pt;width:167.2pt;height:1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" stroked="f">
                <v:stroke dashstyle="1 1" endcap="round"/>
                <v:shadow offset="3pt"/>
                <v:textbox>
                  <w:txbxContent>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sz w:val="18"/>
                          <w:szCs w:val="18"/>
                        </w:rPr>
                      </w:pPr>
                    </w:p>
                    <w:p w:rsidR="00EC5AAB" w:rsidRDefault="00EC5AAB" w:rsidP="00EC5AAB">
                      <w:pPr>
                        <w:jc w:val="both"/>
                        <w:rPr>
                          <w:color w:val="000000"/>
                          <w:sz w:val="18"/>
                          <w:szCs w:val="18"/>
                        </w:rPr>
                      </w:pPr>
                      <w:r>
                        <w:rPr>
                          <w:color w:val="000000"/>
                          <w:sz w:val="18"/>
                          <w:szCs w:val="18"/>
                        </w:rPr>
                        <w:t>Eğitim Programları ve Öğretim tezsiz yüksek lisans programı ile Eğitim Yönetimi Teftişi Planlaması ve Ekonomisi tezsiz yüksek lisans programına başvuran adayların dört yıllık lisans programlarından mezun olmaları gerekmektedir.</w:t>
                      </w:r>
                    </w:p>
                  </w:txbxContent>
                </v:textbox>
              </v:shape>
            </w:pict>
          </mc:Fallback>
        </mc:AlternateContent>
      </w:r>
    </w:p>
    <w:p w:rsidR="00EC5AAB" w:rsidRDefault="00EC5AAB" w:rsidP="00EC5AAB">
      <w:pPr>
        <w:ind w:left="4248" w:hanging="4245"/>
        <w:rPr>
          <w:bCs/>
          <w:caps/>
        </w:rPr>
      </w:pPr>
      <w:r>
        <w:rPr>
          <w:b/>
          <w:bCs/>
          <w:caps/>
        </w:rPr>
        <w:t>EĞİTİM PROGRAMLARI VE ÖĞRETİm</w:t>
      </w:r>
      <w:r>
        <w:rPr>
          <w:b/>
          <w:bCs/>
          <w:caps/>
        </w:rPr>
        <w:tab/>
      </w:r>
      <w:r>
        <w:rPr>
          <w:b/>
          <w:bCs/>
          <w:caps/>
        </w:rPr>
        <w:tab/>
        <w:t>7</w:t>
      </w:r>
      <w:r>
        <w:rPr>
          <w:b/>
          <w:bCs/>
          <w:caps/>
        </w:rPr>
        <w:tab/>
        <w:t xml:space="preserve">        </w:t>
      </w:r>
    </w:p>
    <w:p w:rsidR="00EC5AAB" w:rsidRDefault="00EC5AAB" w:rsidP="00EC5AAB">
      <w:pPr>
        <w:ind w:left="4248" w:hanging="4245"/>
        <w:rPr>
          <w:bCs/>
          <w:caps/>
        </w:rPr>
      </w:pPr>
    </w:p>
    <w:p w:rsidR="00EC5AAB" w:rsidRDefault="00EC5AAB" w:rsidP="00EC5AAB">
      <w:pPr>
        <w:ind w:left="4248" w:hanging="4245"/>
        <w:rPr>
          <w:b/>
          <w:bCs/>
          <w:caps/>
        </w:rPr>
      </w:pPr>
      <w:r>
        <w:rPr>
          <w:b/>
          <w:bCs/>
          <w:caps/>
        </w:rPr>
        <w:t>EĞİTİM YÖNETİMİ TEFTİŞİ PLANLAMASI</w:t>
      </w:r>
      <w:r>
        <w:rPr>
          <w:b/>
          <w:bCs/>
          <w:caps/>
        </w:rPr>
        <w:tab/>
      </w:r>
      <w:r>
        <w:rPr>
          <w:b/>
          <w:bCs/>
          <w:caps/>
        </w:rPr>
        <w:tab/>
        <w:t>-</w:t>
      </w:r>
      <w:r>
        <w:rPr>
          <w:b/>
          <w:bCs/>
          <w:caps/>
        </w:rPr>
        <w:tab/>
      </w:r>
      <w:r>
        <w:rPr>
          <w:bCs/>
          <w:caps/>
        </w:rPr>
        <w:t xml:space="preserve">        4</w:t>
      </w:r>
    </w:p>
    <w:p w:rsidR="00EC5AAB" w:rsidRDefault="00EC5AAB" w:rsidP="00EC5AAB">
      <w:pPr>
        <w:ind w:left="4248" w:hanging="4245"/>
        <w:rPr>
          <w:b/>
          <w:bCs/>
          <w:caps/>
        </w:rPr>
      </w:pPr>
      <w:r>
        <w:rPr>
          <w:b/>
          <w:bCs/>
          <w:caps/>
        </w:rPr>
        <w:t>VE EKONOMİSİ</w:t>
      </w:r>
    </w:p>
    <w:p w:rsidR="00EC5AAB" w:rsidRDefault="00EC5AAB" w:rsidP="00EC5AAB">
      <w:pPr>
        <w:ind w:left="4248" w:hanging="4245"/>
        <w:rPr>
          <w:bCs/>
          <w:caps/>
        </w:rPr>
      </w:pPr>
      <w:r>
        <w:rPr>
          <w:bCs/>
          <w:caps/>
        </w:rPr>
        <w:tab/>
      </w:r>
      <w:r>
        <w:rPr>
          <w:bCs/>
          <w:caps/>
        </w:rPr>
        <w:tab/>
      </w:r>
    </w:p>
    <w:p w:rsidR="00EC5AAB" w:rsidRDefault="00EC5AAB" w:rsidP="00EC5AAB">
      <w:pPr>
        <w:ind w:left="4248" w:hanging="4245"/>
        <w:rPr>
          <w:b/>
          <w:bCs/>
          <w:caps/>
        </w:rPr>
      </w:pPr>
      <w:r>
        <w:rPr>
          <w:b/>
          <w:bCs/>
          <w:caps/>
        </w:rPr>
        <w:t>EĞİTİM PROGRAMLARI VE ÖĞRETİM</w:t>
      </w:r>
      <w:r>
        <w:rPr>
          <w:b/>
          <w:bCs/>
          <w:caps/>
        </w:rPr>
        <w:tab/>
      </w:r>
      <w:r>
        <w:rPr>
          <w:b/>
          <w:bCs/>
          <w:caps/>
        </w:rPr>
        <w:tab/>
      </w:r>
      <w:r>
        <w:rPr>
          <w:bCs/>
          <w:caps/>
        </w:rPr>
        <w:t>40</w:t>
      </w:r>
    </w:p>
    <w:p w:rsidR="00EC5AAB" w:rsidRDefault="00EC5AAB" w:rsidP="00EC5AAB">
      <w:pPr>
        <w:ind w:left="4248" w:hanging="4245"/>
        <w:rPr>
          <w:b/>
          <w:bCs/>
          <w:caps/>
        </w:rPr>
      </w:pPr>
      <w:r>
        <w:rPr>
          <w:b/>
          <w:bCs/>
          <w:caps/>
        </w:rPr>
        <w:t>II. Öğretim tezsiz yüksek lisans</w:t>
      </w:r>
      <w:r>
        <w:rPr>
          <w:b/>
          <w:bCs/>
          <w:caps/>
        </w:rPr>
        <w:tab/>
      </w:r>
      <w:r>
        <w:rPr>
          <w:b/>
          <w:bCs/>
          <w:caps/>
        </w:rPr>
        <w:tab/>
      </w:r>
    </w:p>
    <w:p w:rsidR="00EC5AAB" w:rsidRDefault="00EC5AAB" w:rsidP="00EC5AAB">
      <w:pPr>
        <w:rPr>
          <w:bCs/>
          <w:caps/>
        </w:rPr>
      </w:pPr>
      <w:r>
        <w:rPr>
          <w:bCs/>
          <w:caps/>
        </w:rPr>
        <w:tab/>
      </w:r>
      <w:r>
        <w:rPr>
          <w:bCs/>
          <w:caps/>
        </w:rPr>
        <w:tab/>
      </w:r>
    </w:p>
    <w:p w:rsidR="00EC5AAB" w:rsidRDefault="00EC5AAB" w:rsidP="00EC5AAB">
      <w:pPr>
        <w:ind w:left="4248" w:hanging="4245"/>
        <w:rPr>
          <w:b/>
          <w:bCs/>
          <w:caps/>
        </w:rPr>
      </w:pPr>
      <w:r>
        <w:rPr>
          <w:b/>
          <w:bCs/>
          <w:caps/>
        </w:rPr>
        <w:t>EĞİTİM YÖNETİMİ TEFTİŞİ PLANLAMASI</w:t>
      </w:r>
      <w:r>
        <w:rPr>
          <w:b/>
          <w:bCs/>
          <w:caps/>
        </w:rPr>
        <w:tab/>
      </w:r>
      <w:r>
        <w:rPr>
          <w:b/>
          <w:bCs/>
          <w:caps/>
        </w:rPr>
        <w:tab/>
      </w:r>
      <w:r>
        <w:rPr>
          <w:bCs/>
          <w:caps/>
        </w:rPr>
        <w:t>40</w:t>
      </w:r>
    </w:p>
    <w:p w:rsidR="00EC5AAB" w:rsidRDefault="00EC5AAB" w:rsidP="00EC5AAB">
      <w:pPr>
        <w:rPr>
          <w:b/>
          <w:caps/>
        </w:rPr>
      </w:pPr>
      <w:r>
        <w:rPr>
          <w:b/>
          <w:bCs/>
          <w:caps/>
        </w:rPr>
        <w:t>VE EKONOMİSİ</w:t>
      </w:r>
      <w:r>
        <w:rPr>
          <w:bCs/>
          <w:caps/>
        </w:rPr>
        <w:tab/>
      </w:r>
    </w:p>
    <w:p w:rsidR="00EC5AAB" w:rsidRDefault="00EC5AAB" w:rsidP="00EC5AAB">
      <w:pPr>
        <w:ind w:left="4248" w:hanging="4245"/>
        <w:rPr>
          <w:b/>
          <w:bCs/>
          <w:caps/>
        </w:rPr>
      </w:pPr>
      <w:r>
        <w:rPr>
          <w:b/>
          <w:bCs/>
          <w:caps/>
        </w:rPr>
        <w:t>II. Öğretim tezsiz yüksek lisans</w:t>
      </w:r>
      <w:r>
        <w:rPr>
          <w:b/>
          <w:bCs/>
          <w:caps/>
        </w:rPr>
        <w:tab/>
      </w:r>
      <w:r>
        <w:rPr>
          <w:b/>
          <w:bCs/>
          <w:caps/>
        </w:rPr>
        <w:tab/>
      </w: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pStyle w:val="GvdeMetni"/>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5080</wp:posOffset>
                </wp:positionV>
                <wp:extent cx="2223770" cy="638810"/>
                <wp:effectExtent l="0" t="0" r="5080" b="88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AB" w:rsidRDefault="00EC5AAB" w:rsidP="00EC5AAB">
                            <w:pPr>
                              <w:jc w:val="both"/>
                              <w:rPr>
                                <w:sz w:val="18"/>
                                <w:szCs w:val="18"/>
                              </w:rPr>
                            </w:pPr>
                            <w:r>
                              <w:rPr>
                                <w:sz w:val="18"/>
                                <w:szCs w:val="18"/>
                              </w:rPr>
                              <w:t>Türkçe Eğitimi Anabilim Dalı’na müracaat edecek adayların, müracaat ettikleri anabilim dalının lisans programından mezun olmaları gerekmektedir.</w:t>
                            </w:r>
                            <w:r>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left:0;text-align:left;margin-left:333pt;margin-top:.4pt;width:175.1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" stroked="f">
                <v:textbox>
                  <w:txbxContent>
                    <w:p w:rsidR="00EC5AAB" w:rsidRDefault="00EC5AAB" w:rsidP="00EC5AAB">
                      <w:pPr>
                        <w:jc w:val="both"/>
                        <w:rPr>
                          <w:sz w:val="18"/>
                          <w:szCs w:val="18"/>
                        </w:rPr>
                      </w:pPr>
                      <w:r>
                        <w:rPr>
                          <w:sz w:val="18"/>
                          <w:szCs w:val="18"/>
                        </w:rPr>
                        <w:t>Türkçe Eğitimi Anabilim Dalı’na müracaat edecek adayların, müracaat ettikleri anabilim dalının lisans programından mezun olmaları gerekmektedir.</w:t>
                      </w:r>
                      <w:r>
                        <w:rPr>
                          <w:color w:val="000000"/>
                          <w:sz w:val="18"/>
                          <w:szCs w:val="18"/>
                        </w:rPr>
                        <w:t xml:space="preserve"> </w:t>
                      </w:r>
                    </w:p>
                  </w:txbxContent>
                </v:textbox>
              </v:shape>
            </w:pict>
          </mc:Fallback>
        </mc:AlternateContent>
      </w:r>
      <w:r>
        <w:rPr>
          <w:b/>
          <w:bCs/>
        </w:rPr>
        <w:t>TÜRKÇE EĞİTİMİ</w:t>
      </w:r>
      <w:r>
        <w:rPr>
          <w:b/>
          <w:bCs/>
        </w:rPr>
        <w:tab/>
      </w:r>
      <w:r>
        <w:rPr>
          <w:b/>
          <w:bCs/>
        </w:rPr>
        <w:tab/>
      </w:r>
      <w:r>
        <w:rPr>
          <w:b/>
          <w:bCs/>
        </w:rPr>
        <w:tab/>
      </w:r>
      <w:r>
        <w:rPr>
          <w:b/>
          <w:bCs/>
        </w:rPr>
        <w:tab/>
      </w:r>
      <w:r>
        <w:rPr>
          <w:b/>
          <w:bCs/>
        </w:rPr>
        <w:tab/>
      </w:r>
      <w:r>
        <w:rPr>
          <w:bCs/>
        </w:rPr>
        <w:t>9</w:t>
      </w:r>
      <w:r>
        <w:rPr>
          <w:bCs/>
        </w:rPr>
        <w:tab/>
        <w:t xml:space="preserve">        -</w:t>
      </w: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ind w:left="4248" w:hanging="4245"/>
        <w:rPr>
          <w:bCs/>
          <w:caps/>
        </w:rPr>
      </w:pP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5715</wp:posOffset>
                </wp:positionV>
                <wp:extent cx="2223770" cy="1336675"/>
                <wp:effectExtent l="9525" t="5715" r="5080" b="1016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336675"/>
                        </a:xfrm>
                        <a:prstGeom prst="rect">
                          <a:avLst/>
                        </a:prstGeom>
                        <a:solidFill>
                          <a:srgbClr val="FFFFFF"/>
                        </a:solidFill>
                        <a:ln w="9525">
                          <a:solidFill>
                            <a:srgbClr val="FFFFFF"/>
                          </a:solidFill>
                          <a:miter lim="800000"/>
                          <a:headEnd/>
                          <a:tailEnd/>
                        </a:ln>
                      </wps:spPr>
                      <wps:txbx>
                        <w:txbxContent>
                          <w:p w:rsidR="00EC5AAB" w:rsidRDefault="00EC5AAB" w:rsidP="00EC5AAB">
                            <w:pPr>
                              <w:jc w:val="both"/>
                              <w:rPr>
                                <w:color w:val="000000"/>
                                <w:sz w:val="18"/>
                                <w:szCs w:val="18"/>
                              </w:rPr>
                            </w:pPr>
                            <w:r>
                              <w:rPr>
                                <w:sz w:val="18"/>
                                <w:szCs w:val="18"/>
                              </w:rPr>
                              <w:t>Bilgisayar ve Öğretim Teknolojileri Eğitimi Anabilim Dalı’na müracaat edecek adayların, Eğitim Fakültesi Bilgisayar ve Öğretim Teknolojileri Eğitimi bölümünden mezun olmaları gerekmektedir</w:t>
                            </w:r>
                            <w:r>
                              <w:rPr>
                                <w:b/>
                                <w:sz w:val="18"/>
                                <w:szCs w:val="18"/>
                              </w:rPr>
                              <w:t xml:space="preserve">. </w:t>
                            </w:r>
                            <w:r>
                              <w:rPr>
                                <w:color w:val="000000"/>
                                <w:sz w:val="18"/>
                                <w:szCs w:val="18"/>
                              </w:rPr>
                              <w:t>(+2 olarak açılan kontenjan Atatürk Üniversitesi ile ortaklaşa yürütülecek olan yüksek lisans programı içindir.)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left:0;text-align:left;margin-left:333pt;margin-top:.45pt;width:175.1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" strokecolor="white">
                <v:textbox>
                  <w:txbxContent>
                    <w:p w:rsidR="00EC5AAB" w:rsidRDefault="00EC5AAB" w:rsidP="00EC5AAB">
                      <w:pPr>
                        <w:jc w:val="both"/>
                        <w:rPr>
                          <w:color w:val="000000"/>
                          <w:sz w:val="18"/>
                          <w:szCs w:val="18"/>
                        </w:rPr>
                      </w:pPr>
                      <w:r>
                        <w:rPr>
                          <w:sz w:val="18"/>
                          <w:szCs w:val="18"/>
                        </w:rPr>
                        <w:t>Bilgisayar ve Öğretim Teknolojileri Eğitimi Anabilim Dalı’na müracaat edecek adayların, Eğitim Fakültesi Bilgisayar ve Öğretim Teknolojileri Eğitimi bölümünden mezun olmaları gerekmektedir</w:t>
                      </w:r>
                      <w:r>
                        <w:rPr>
                          <w:b/>
                          <w:sz w:val="18"/>
                          <w:szCs w:val="18"/>
                        </w:rPr>
                        <w:t xml:space="preserve">. </w:t>
                      </w:r>
                      <w:r>
                        <w:rPr>
                          <w:color w:val="000000"/>
                          <w:sz w:val="18"/>
                          <w:szCs w:val="18"/>
                        </w:rPr>
                        <w:t>(+2 olarak açılan kontenjan Atatürk Üniversitesi ile ortaklaşa yürütülecek olan yüksek lisans programı içindir.)</w:t>
                      </w:r>
                    </w:p>
                  </w:txbxContent>
                </v:textbox>
              </v:shape>
            </w:pict>
          </mc:Fallback>
        </mc:AlternateContent>
      </w:r>
      <w:r>
        <w:rPr>
          <w:b/>
          <w:bCs/>
          <w:caps/>
        </w:rPr>
        <w:t>BİLGİSAYAR VE ÖĞRETİM TEKNOLOJİLERİ</w:t>
      </w:r>
      <w:r>
        <w:rPr>
          <w:b/>
          <w:bCs/>
          <w:caps/>
        </w:rPr>
        <w:tab/>
      </w:r>
      <w:r>
        <w:rPr>
          <w:bCs/>
          <w:caps/>
        </w:rPr>
        <w:t>15+2</w:t>
      </w:r>
      <w:r>
        <w:rPr>
          <w:bCs/>
          <w:caps/>
        </w:rPr>
        <w:tab/>
        <w:t xml:space="preserve">        -</w:t>
      </w:r>
    </w:p>
    <w:p w:rsidR="00EC5AAB" w:rsidRDefault="00EC5AAB" w:rsidP="00EC5AAB">
      <w:pPr>
        <w:ind w:left="4248" w:hanging="4245"/>
        <w:rPr>
          <w:b/>
          <w:bCs/>
          <w:caps/>
        </w:rPr>
      </w:pPr>
      <w:r>
        <w:rPr>
          <w:b/>
          <w:bCs/>
          <w:caps/>
        </w:rPr>
        <w:t xml:space="preserve"> eĞİTİMİ</w:t>
      </w:r>
    </w:p>
    <w:p w:rsidR="00EC5AAB" w:rsidRDefault="00EC5AAB" w:rsidP="00EC5AAB">
      <w:pPr>
        <w:ind w:left="4248" w:hanging="4245"/>
        <w:rPr>
          <w:b/>
          <w:bCs/>
          <w:caps/>
        </w:rPr>
      </w:pPr>
    </w:p>
    <w:p w:rsidR="00EC5AAB" w:rsidRDefault="00EC5AAB" w:rsidP="00EC5AAB">
      <w:pPr>
        <w:ind w:left="4248" w:hanging="4245"/>
        <w:rPr>
          <w:bCs/>
          <w:caps/>
        </w:rPr>
      </w:pPr>
    </w:p>
    <w:p w:rsidR="00EC5AAB" w:rsidRDefault="00EC5AAB" w:rsidP="00EC5AAB">
      <w:pPr>
        <w:ind w:left="4248" w:hanging="4245"/>
        <w:rPr>
          <w:bCs/>
          <w:caps/>
        </w:rPr>
      </w:pPr>
    </w:p>
    <w:p w:rsidR="00EC5AAB" w:rsidRDefault="00EC5AAB" w:rsidP="00EC5AAB">
      <w:pPr>
        <w:rPr>
          <w:b/>
          <w:bCs/>
        </w:rPr>
      </w:pPr>
    </w:p>
    <w:p w:rsidR="00EC5AAB" w:rsidRDefault="00EC5AAB" w:rsidP="00EC5AAB">
      <w:pPr>
        <w:rPr>
          <w:b/>
          <w:bCs/>
        </w:rPr>
      </w:pPr>
    </w:p>
    <w:p w:rsidR="00EC5AAB" w:rsidRDefault="00EC5AAB" w:rsidP="00EC5AAB">
      <w:pPr>
        <w:rPr>
          <w:b/>
          <w:bCs/>
        </w:rPr>
      </w:pPr>
    </w:p>
    <w:p w:rsidR="00EC5AAB" w:rsidRDefault="00EC5AAB" w:rsidP="00EC5AAB">
      <w:pPr>
        <w:tabs>
          <w:tab w:val="left" w:pos="284"/>
        </w:tabs>
        <w:jc w:val="both"/>
        <w:rPr>
          <w:b/>
          <w:bCs/>
          <w:u w:val="single"/>
        </w:rPr>
      </w:pPr>
    </w:p>
    <w:p w:rsidR="00C03481" w:rsidRDefault="00C03481" w:rsidP="00C03481">
      <w:pPr>
        <w:pStyle w:val="GvdeMetni"/>
        <w:spacing w:before="240"/>
        <w:rPr>
          <w:b/>
        </w:rPr>
      </w:pPr>
      <w:r w:rsidRPr="009E6C93">
        <w:rPr>
          <w:b/>
        </w:rPr>
        <w:t>TEZLİ</w:t>
      </w:r>
      <w:r>
        <w:rPr>
          <w:b/>
        </w:rPr>
        <w:t xml:space="preserve"> </w:t>
      </w:r>
      <w:r w:rsidRPr="009E6C93">
        <w:rPr>
          <w:b/>
        </w:rPr>
        <w:t xml:space="preserve">YÜKSEK LİSANS </w:t>
      </w:r>
      <w:r>
        <w:rPr>
          <w:b/>
        </w:rPr>
        <w:t>BAŞVURU ŞARTLARI VE DEĞERLENDİRME</w:t>
      </w:r>
    </w:p>
    <w:p w:rsidR="00C03481" w:rsidRPr="00BC184C" w:rsidRDefault="00C03481" w:rsidP="00C03481">
      <w:pPr>
        <w:pStyle w:val="GvdeMetni"/>
        <w:spacing w:before="240"/>
        <w:rPr>
          <w:b/>
          <w:bCs/>
        </w:rPr>
      </w:pPr>
    </w:p>
    <w:p w:rsidR="00C03481" w:rsidRDefault="00C03481" w:rsidP="00C03481">
      <w:pPr>
        <w:pStyle w:val="GvdeMetni"/>
        <w:numPr>
          <w:ilvl w:val="3"/>
          <w:numId w:val="1"/>
        </w:numPr>
        <w:tabs>
          <w:tab w:val="clear" w:pos="3600"/>
        </w:tabs>
        <w:spacing w:before="120" w:line="360" w:lineRule="auto"/>
        <w:ind w:left="360"/>
      </w:pPr>
      <w:r w:rsidRPr="00A81F5C">
        <w:t>Yüksek lisans programlarına müracaatlarda, başvurulan programın puan türünde standart ALES puanı 55 olacak, yabancı dil şartı ve mezuniyet not ortalaması aranmayacaktır.</w:t>
      </w:r>
    </w:p>
    <w:p w:rsidR="00C03481" w:rsidRPr="00491202" w:rsidRDefault="00C03481" w:rsidP="00C03481">
      <w:pPr>
        <w:pStyle w:val="GvdeMetni"/>
        <w:numPr>
          <w:ilvl w:val="3"/>
          <w:numId w:val="1"/>
        </w:numPr>
        <w:tabs>
          <w:tab w:val="clear" w:pos="3600"/>
        </w:tabs>
        <w:spacing w:before="120" w:line="360" w:lineRule="auto"/>
        <w:ind w:left="425" w:hanging="357"/>
      </w:pPr>
      <w:r>
        <w:rPr>
          <w:b/>
        </w:rPr>
        <w:lastRenderedPageBreak/>
        <w:t xml:space="preserve">Değerlendirme: </w:t>
      </w:r>
      <w:r w:rsidRPr="00AF610A">
        <w:t>ALES puanının %55’i, lisans mezuniyet notunun %25’i, varsa YDS veya eşdeğer sınav puanının %20’si toplanarak başarı puanı hesaplanır. Yabancı dil notunun değerlendirmeye alınabilmesi için puanın en az 40 olması gerekir.</w:t>
      </w:r>
      <w:r>
        <w:t xml:space="preserve"> </w:t>
      </w:r>
      <w:r w:rsidRPr="00AF610A">
        <w:t>Başarı puanı 60 ve üzerinde olan adaylar başarı puanına göre sıralamaya tabi tutulur. İlan edilen kontenjan kadar asıl ve yedek adaylar belirlenir. Eşitlik halinde lisans mezuniyet notu yüksek olan adaya öncelik verilir.</w:t>
      </w:r>
      <w:r>
        <w:t xml:space="preserve"> </w:t>
      </w:r>
      <w:r w:rsidRPr="00AF610A">
        <w:t>Lisans derecesi</w:t>
      </w:r>
      <w:r>
        <w:t>ni</w:t>
      </w:r>
      <w:r w:rsidRPr="00AF610A">
        <w:t xml:space="preserve"> başvurduğu tezli yüksek lisans programından farklı alanda almış olan aday, öncelikle başvurduğu alanla ilgili bir yazılı sınava alınır. Bu sınavdan 50/100 ve üzerinde puan alan aday</w:t>
      </w:r>
      <w:r>
        <w:t xml:space="preserve"> </w:t>
      </w:r>
      <w:r w:rsidRPr="00AF610A">
        <w:t>değerlendirme ölçütlerine tabi tutulur.</w:t>
      </w:r>
      <w:r>
        <w:t xml:space="preserve"> </w:t>
      </w:r>
      <w:r w:rsidRPr="00A81F5C">
        <w:t xml:space="preserve">Değerlendirmede adayların transkriptlerindeki dörtlük sistemdeki not ortalamaları Yüksek Öğretim Kurulu tarafından belirlenen tablo esas alınarak yüzlük sisteme dönüştürülür. Transkriptlerinde yüzlük notu bulunmayanların getirecekleri ek belgeler kabul </w:t>
      </w:r>
      <w:r w:rsidRPr="00491202">
        <w:t xml:space="preserve">edilmeyecektir. </w:t>
      </w:r>
    </w:p>
    <w:p w:rsidR="00C03481" w:rsidRDefault="00C03481" w:rsidP="00C03481">
      <w:pPr>
        <w:pStyle w:val="3-NormalYaz"/>
        <w:numPr>
          <w:ilvl w:val="3"/>
          <w:numId w:val="1"/>
        </w:numPr>
        <w:tabs>
          <w:tab w:val="clear" w:pos="566"/>
          <w:tab w:val="clear" w:pos="3600"/>
        </w:tabs>
        <w:spacing w:before="120" w:line="360" w:lineRule="auto"/>
        <w:ind w:left="425" w:hanging="357"/>
        <w:rPr>
          <w:rFonts w:hAnsi="Times New Roman"/>
          <w:sz w:val="20"/>
        </w:rPr>
      </w:pPr>
      <w:r w:rsidRPr="00491202">
        <w:rPr>
          <w:rFonts w:hAnsi="Times New Roman"/>
          <w:sz w:val="20"/>
        </w:rPr>
        <w:t>Lisans derecesini bölüm/program birincisi olarak tamamlayan Fırat Üniversitesi mezunları, mezuniyetlerini takip eden eğitim-öğretim yılı içerisinde, mezun olduğu anabilim/bilim dalında açılacak tezli yüksek lisans programına, başvuru şartlarını sağlamak koşulu ile doğrudan kabul edilirler.</w:t>
      </w:r>
    </w:p>
    <w:p w:rsidR="00C03481" w:rsidRDefault="00C03481" w:rsidP="00C03481">
      <w:pPr>
        <w:pStyle w:val="GvdeMetni"/>
        <w:spacing w:before="240"/>
        <w:rPr>
          <w:b/>
        </w:rPr>
      </w:pPr>
      <w:r w:rsidRPr="00A81F5C">
        <w:rPr>
          <w:b/>
          <w:bCs/>
        </w:rPr>
        <w:t xml:space="preserve">DOKTORA </w:t>
      </w:r>
      <w:r>
        <w:rPr>
          <w:b/>
        </w:rPr>
        <w:t>BAŞVURU ŞARTLARI VE DEĞERLENDİRME</w:t>
      </w:r>
    </w:p>
    <w:p w:rsidR="00C03481" w:rsidRPr="00A81F5C" w:rsidRDefault="00C03481" w:rsidP="00C03481">
      <w:pPr>
        <w:pStyle w:val="GvdeMetni"/>
        <w:spacing w:before="240"/>
        <w:rPr>
          <w:b/>
          <w:bCs/>
        </w:rPr>
      </w:pPr>
    </w:p>
    <w:p w:rsidR="00C03481" w:rsidRDefault="00C03481" w:rsidP="00C03481">
      <w:pPr>
        <w:pStyle w:val="GvdeMetni"/>
        <w:numPr>
          <w:ilvl w:val="0"/>
          <w:numId w:val="1"/>
        </w:numPr>
        <w:tabs>
          <w:tab w:val="clear" w:pos="1440"/>
        </w:tabs>
        <w:spacing w:before="120" w:line="360" w:lineRule="auto"/>
        <w:ind w:left="284" w:hanging="284"/>
      </w:pPr>
      <w:r w:rsidRPr="007633ED">
        <w:t>Yüksek lisans diploması ile başvuranların en az; programın puan türünde standart ALES ve YDS (alanı ile ilgili ÜDS) veya eşdeğer sınavlardan 55 puan alması ve yüksek lisans mezuniyet not ortalamasının 75/100</w:t>
      </w:r>
      <w:r>
        <w:t xml:space="preserve"> </w:t>
      </w:r>
      <w:r w:rsidRPr="007633ED">
        <w:t>olması gereklidir.</w:t>
      </w:r>
    </w:p>
    <w:p w:rsidR="00C03481" w:rsidRDefault="00C03481" w:rsidP="00C03481">
      <w:pPr>
        <w:pStyle w:val="3-NormalYaz"/>
        <w:numPr>
          <w:ilvl w:val="0"/>
          <w:numId w:val="1"/>
        </w:numPr>
        <w:tabs>
          <w:tab w:val="clear" w:pos="566"/>
          <w:tab w:val="clear" w:pos="1440"/>
        </w:tabs>
        <w:spacing w:before="120" w:line="360" w:lineRule="auto"/>
        <w:ind w:left="425" w:hanging="357"/>
        <w:rPr>
          <w:rFonts w:hAnsi="Times New Roman"/>
          <w:sz w:val="20"/>
        </w:rPr>
      </w:pPr>
      <w:r>
        <w:rPr>
          <w:rFonts w:hAnsi="Times New Roman"/>
          <w:b/>
          <w:sz w:val="20"/>
        </w:rPr>
        <w:t xml:space="preserve">Değerlendirme: </w:t>
      </w:r>
      <w:r w:rsidRPr="00A47AF3">
        <w:t>ALES notunun %50</w:t>
      </w:r>
      <w:r w:rsidRPr="00A47AF3">
        <w:t>’</w:t>
      </w:r>
      <w:r w:rsidRPr="00A47AF3">
        <w:t>si, y</w:t>
      </w:r>
      <w:r w:rsidRPr="00A47AF3">
        <w:t>ü</w:t>
      </w:r>
      <w:r w:rsidRPr="00A47AF3">
        <w:t>ksek lisans mezuniyet notunun %20</w:t>
      </w:r>
      <w:r w:rsidRPr="00A47AF3">
        <w:t>’</w:t>
      </w:r>
      <w:r w:rsidRPr="00A47AF3">
        <w:t>si, YDS veya e</w:t>
      </w:r>
      <w:r w:rsidRPr="00A47AF3">
        <w:t>ş</w:t>
      </w:r>
      <w:r w:rsidRPr="00A47AF3">
        <w:t>de</w:t>
      </w:r>
      <w:r w:rsidRPr="00A47AF3">
        <w:t>ğ</w:t>
      </w:r>
      <w:r w:rsidRPr="00A47AF3">
        <w:t>er s</w:t>
      </w:r>
      <w:r w:rsidRPr="00A47AF3">
        <w:t>ı</w:t>
      </w:r>
      <w:r w:rsidRPr="00A47AF3">
        <w:t>nav puan</w:t>
      </w:r>
      <w:r w:rsidRPr="00A47AF3">
        <w:t>ı</w:t>
      </w:r>
      <w:r w:rsidRPr="00A47AF3">
        <w:t>n</w:t>
      </w:r>
      <w:r w:rsidRPr="00A47AF3">
        <w:t>ı</w:t>
      </w:r>
      <w:r w:rsidRPr="00A47AF3">
        <w:t>n %20</w:t>
      </w:r>
      <w:r w:rsidRPr="00A47AF3">
        <w:t>’</w:t>
      </w:r>
      <w:r w:rsidRPr="00A47AF3">
        <w:t>si ve bilimsel de</w:t>
      </w:r>
      <w:r w:rsidRPr="00A47AF3">
        <w:t>ğ</w:t>
      </w:r>
      <w:r w:rsidRPr="00A47AF3">
        <w:t>erlendirme s</w:t>
      </w:r>
      <w:r w:rsidRPr="00A47AF3">
        <w:t>ı</w:t>
      </w:r>
      <w:r w:rsidRPr="00A47AF3">
        <w:t>nav</w:t>
      </w:r>
      <w:r w:rsidRPr="00A47AF3">
        <w:t>ı</w:t>
      </w:r>
      <w:r w:rsidRPr="00A47AF3">
        <w:t>n</w:t>
      </w:r>
      <w:r w:rsidRPr="00A47AF3">
        <w:t>ı</w:t>
      </w:r>
      <w:r w:rsidRPr="00A47AF3">
        <w:t>n %10</w:t>
      </w:r>
      <w:r w:rsidRPr="00A47AF3">
        <w:t>’</w:t>
      </w:r>
      <w:r w:rsidRPr="00A47AF3">
        <w:t>u al</w:t>
      </w:r>
      <w:r w:rsidRPr="00A47AF3">
        <w:t>ı</w:t>
      </w:r>
      <w:r w:rsidRPr="00A47AF3">
        <w:t>narak hesaplan</w:t>
      </w:r>
      <w:r w:rsidRPr="00A47AF3">
        <w:t>ı</w:t>
      </w:r>
      <w:r w:rsidRPr="00A47AF3">
        <w:t>r. Puan</w:t>
      </w:r>
      <w:r w:rsidRPr="00A47AF3">
        <w:t>ı</w:t>
      </w:r>
      <w:r w:rsidRPr="00A47AF3">
        <w:t xml:space="preserve"> 70 ve </w:t>
      </w:r>
      <w:r w:rsidRPr="00A47AF3">
        <w:t>ü</w:t>
      </w:r>
      <w:r w:rsidRPr="00A47AF3">
        <w:t>zerinde olan adaylar s</w:t>
      </w:r>
      <w:r w:rsidRPr="00A47AF3">
        <w:t>ı</w:t>
      </w:r>
      <w:r w:rsidRPr="00A47AF3">
        <w:t>ralamaya tabi tutularak, as</w:t>
      </w:r>
      <w:r w:rsidRPr="00A47AF3">
        <w:t>ı</w:t>
      </w:r>
      <w:r w:rsidRPr="00A47AF3">
        <w:t>l ve yedek listeler belirlenir. E</w:t>
      </w:r>
      <w:r w:rsidRPr="00A47AF3">
        <w:t>ş</w:t>
      </w:r>
      <w:r w:rsidRPr="00A47AF3">
        <w:t>itlik halinde lisans mezuniyet notu y</w:t>
      </w:r>
      <w:r w:rsidRPr="00A47AF3">
        <w:t>ü</w:t>
      </w:r>
      <w:r w:rsidRPr="00A47AF3">
        <w:t xml:space="preserve">ksek olan adaya </w:t>
      </w:r>
      <w:r w:rsidRPr="00A47AF3">
        <w:t>ö</w:t>
      </w:r>
      <w:r w:rsidRPr="00A47AF3">
        <w:t>ncelik verilir.</w:t>
      </w:r>
      <w:r w:rsidRPr="00C747C8">
        <w:rPr>
          <w:rFonts w:hAnsi="Times New Roman"/>
          <w:sz w:val="20"/>
        </w:rPr>
        <w:t xml:space="preserve"> Aday, ilgili program/anabilim dalı başkanlığında yapılacak bilimsel değerlendirme yazılı ve sözlü sınavlarına girmek zorundadır. Sınavlardan birine girmeyen aday başarısız kabul edilir.</w:t>
      </w:r>
      <w:r w:rsidRPr="00106DA7">
        <w:rPr>
          <w:rFonts w:hAnsi="Times New Roman"/>
          <w:sz w:val="20"/>
        </w:rPr>
        <w:t xml:space="preserve"> </w:t>
      </w:r>
    </w:p>
    <w:p w:rsidR="00C03481" w:rsidRPr="001519B4" w:rsidRDefault="00C03481" w:rsidP="00C03481">
      <w:pPr>
        <w:pStyle w:val="3-NormalYaz"/>
        <w:numPr>
          <w:ilvl w:val="0"/>
          <w:numId w:val="1"/>
        </w:numPr>
        <w:tabs>
          <w:tab w:val="clear" w:pos="566"/>
          <w:tab w:val="clear" w:pos="1440"/>
        </w:tabs>
        <w:spacing w:before="120" w:line="360" w:lineRule="auto"/>
        <w:ind w:left="425" w:hanging="357"/>
        <w:rPr>
          <w:rFonts w:hAnsi="Times New Roman"/>
          <w:sz w:val="20"/>
        </w:rPr>
      </w:pPr>
      <w:r w:rsidRPr="00106DA7">
        <w:t>Bilimsel de</w:t>
      </w:r>
      <w:r w:rsidRPr="00106DA7">
        <w:t>ğ</w:t>
      </w:r>
      <w:r w:rsidRPr="00106DA7">
        <w:t>erlendirme s</w:t>
      </w:r>
      <w:r w:rsidRPr="00106DA7">
        <w:t>ı</w:t>
      </w:r>
      <w:r w:rsidRPr="00106DA7">
        <w:t>nav notu, yaz</w:t>
      </w:r>
      <w:r w:rsidRPr="00106DA7">
        <w:t>ı</w:t>
      </w:r>
      <w:r w:rsidRPr="00106DA7">
        <w:t>l</w:t>
      </w:r>
      <w:r w:rsidRPr="00106DA7">
        <w:t>ı</w:t>
      </w:r>
      <w:r w:rsidRPr="00106DA7">
        <w:t xml:space="preserve"> ve s</w:t>
      </w:r>
      <w:r w:rsidRPr="00106DA7">
        <w:t>ö</w:t>
      </w:r>
      <w:r w:rsidRPr="00106DA7">
        <w:t>zl</w:t>
      </w:r>
      <w:r w:rsidRPr="00106DA7">
        <w:t>ü</w:t>
      </w:r>
      <w:r w:rsidRPr="00106DA7">
        <w:t xml:space="preserve"> puanlar</w:t>
      </w:r>
      <w:r w:rsidRPr="00106DA7">
        <w:t>ı</w:t>
      </w:r>
      <w:r w:rsidRPr="00106DA7">
        <w:t>n ortalamas</w:t>
      </w:r>
      <w:r w:rsidRPr="00106DA7">
        <w:t>ı</w:t>
      </w:r>
      <w:r w:rsidRPr="00106DA7">
        <w:t xml:space="preserve"> al</w:t>
      </w:r>
      <w:r w:rsidRPr="00106DA7">
        <w:t>ı</w:t>
      </w:r>
      <w:r w:rsidRPr="00106DA7">
        <w:t>narak hesaplan</w:t>
      </w:r>
      <w:r w:rsidRPr="00106DA7">
        <w:t>ı</w:t>
      </w:r>
      <w:r w:rsidRPr="00106DA7">
        <w:t>r, bir tutanakla kay</w:t>
      </w:r>
      <w:r w:rsidRPr="00106DA7">
        <w:t>ı</w:t>
      </w:r>
      <w:r w:rsidRPr="00106DA7">
        <w:t>t alt</w:t>
      </w:r>
      <w:r w:rsidRPr="00106DA7">
        <w:t>ı</w:t>
      </w:r>
      <w:r w:rsidRPr="00106DA7">
        <w:t>na al</w:t>
      </w:r>
      <w:r w:rsidRPr="00106DA7">
        <w:t>ı</w:t>
      </w:r>
      <w:r w:rsidRPr="00106DA7">
        <w:t>n</w:t>
      </w:r>
      <w:r w:rsidRPr="00106DA7">
        <w:t>ı</w:t>
      </w:r>
      <w:r w:rsidRPr="00106DA7">
        <w:t>r ve s</w:t>
      </w:r>
      <w:r w:rsidRPr="00106DA7">
        <w:t>ı</w:t>
      </w:r>
      <w:r w:rsidRPr="00106DA7">
        <w:t>nav evraklar</w:t>
      </w:r>
      <w:r w:rsidRPr="00106DA7">
        <w:t>ı</w:t>
      </w:r>
      <w:r w:rsidRPr="00106DA7">
        <w:t xml:space="preserve"> enstit</w:t>
      </w:r>
      <w:r w:rsidRPr="00106DA7">
        <w:t>ü</w:t>
      </w:r>
      <w:r w:rsidRPr="00106DA7">
        <w:t>ye g</w:t>
      </w:r>
      <w:r w:rsidRPr="00106DA7">
        <w:t>ö</w:t>
      </w:r>
      <w:r w:rsidRPr="00106DA7">
        <w:t>nderilir.</w:t>
      </w:r>
      <w:r>
        <w:t xml:space="preserve"> </w:t>
      </w:r>
      <w:r w:rsidRPr="00106DA7">
        <w:t>Lisans veya y</w:t>
      </w:r>
      <w:r w:rsidRPr="00106DA7">
        <w:t>ü</w:t>
      </w:r>
      <w:r w:rsidRPr="00106DA7">
        <w:t>ksek lisans derecesini ba</w:t>
      </w:r>
      <w:r w:rsidRPr="00106DA7">
        <w:t>ş</w:t>
      </w:r>
      <w:r w:rsidRPr="00106DA7">
        <w:t>vurduklar</w:t>
      </w:r>
      <w:r w:rsidRPr="00106DA7">
        <w:t>ı</w:t>
      </w:r>
      <w:r w:rsidRPr="00106DA7">
        <w:t xml:space="preserve"> doktora program</w:t>
      </w:r>
      <w:r w:rsidRPr="00106DA7">
        <w:t>ı</w:t>
      </w:r>
      <w:r w:rsidRPr="00106DA7">
        <w:t>ndan farkl</w:t>
      </w:r>
      <w:r w:rsidRPr="00106DA7">
        <w:t>ı</w:t>
      </w:r>
      <w:r w:rsidRPr="00106DA7">
        <w:t xml:space="preserve"> alanlarda alm</w:t>
      </w:r>
      <w:r w:rsidRPr="00106DA7">
        <w:t>ış</w:t>
      </w:r>
      <w:r w:rsidRPr="00106DA7">
        <w:t xml:space="preserve"> olan adaylar, bilimsel de</w:t>
      </w:r>
      <w:r w:rsidRPr="00106DA7">
        <w:t>ğ</w:t>
      </w:r>
      <w:r w:rsidRPr="00106DA7">
        <w:t>erlendirme s</w:t>
      </w:r>
      <w:r w:rsidRPr="00106DA7">
        <w:t>ı</w:t>
      </w:r>
      <w:r w:rsidRPr="00106DA7">
        <w:t>nav</w:t>
      </w:r>
      <w:r w:rsidRPr="00106DA7">
        <w:t>ı</w:t>
      </w:r>
      <w:r w:rsidRPr="00106DA7">
        <w:t xml:space="preserve">ndan </w:t>
      </w:r>
      <w:r w:rsidRPr="00106DA7">
        <w:t>ö</w:t>
      </w:r>
      <w:r w:rsidRPr="00106DA7">
        <w:t>nce ba</w:t>
      </w:r>
      <w:r w:rsidRPr="00106DA7">
        <w:t>ş</w:t>
      </w:r>
      <w:r w:rsidRPr="00106DA7">
        <w:t>vurduklar</w:t>
      </w:r>
      <w:r w:rsidRPr="00106DA7">
        <w:t>ı</w:t>
      </w:r>
      <w:r w:rsidRPr="00106DA7">
        <w:t xml:space="preserve"> alanla ilgili bir yaz</w:t>
      </w:r>
      <w:r w:rsidRPr="00106DA7">
        <w:t>ı</w:t>
      </w:r>
      <w:r w:rsidRPr="00106DA7">
        <w:t>l</w:t>
      </w:r>
      <w:r w:rsidRPr="00106DA7">
        <w:t>ı</w:t>
      </w:r>
      <w:r w:rsidRPr="00106DA7">
        <w:t xml:space="preserve"> s</w:t>
      </w:r>
      <w:r w:rsidRPr="00106DA7">
        <w:t>ı</w:t>
      </w:r>
      <w:r w:rsidRPr="00106DA7">
        <w:t>nava al</w:t>
      </w:r>
      <w:r w:rsidRPr="00106DA7">
        <w:t>ı</w:t>
      </w:r>
      <w:r w:rsidRPr="00106DA7">
        <w:t>n</w:t>
      </w:r>
      <w:r w:rsidRPr="00106DA7">
        <w:t>ı</w:t>
      </w:r>
      <w:r w:rsidRPr="00106DA7">
        <w:t>r. Bu s</w:t>
      </w:r>
      <w:r w:rsidRPr="00106DA7">
        <w:t>ı</w:t>
      </w:r>
      <w:r w:rsidRPr="00106DA7">
        <w:t xml:space="preserve">navdan 50/100 ve </w:t>
      </w:r>
      <w:r w:rsidRPr="00106DA7">
        <w:t>ü</w:t>
      </w:r>
      <w:r w:rsidRPr="00106DA7">
        <w:t>zerinde puan alan aday</w:t>
      </w:r>
      <w:r>
        <w:t xml:space="preserve"> </w:t>
      </w:r>
      <w:r w:rsidRPr="00106DA7">
        <w:t>de</w:t>
      </w:r>
      <w:r w:rsidRPr="00106DA7">
        <w:t>ğ</w:t>
      </w:r>
      <w:r w:rsidRPr="00106DA7">
        <w:t xml:space="preserve">erlendirme </w:t>
      </w:r>
      <w:r w:rsidRPr="00106DA7">
        <w:t>ö</w:t>
      </w:r>
      <w:r w:rsidRPr="00106DA7">
        <w:t>l</w:t>
      </w:r>
      <w:r w:rsidRPr="00106DA7">
        <w:t>çü</w:t>
      </w:r>
      <w:r w:rsidRPr="00106DA7">
        <w:t>tlerine tabi tutulur.</w:t>
      </w:r>
    </w:p>
    <w:p w:rsidR="00C03481" w:rsidRPr="001519B4" w:rsidRDefault="00C03481" w:rsidP="00C03481">
      <w:pPr>
        <w:pStyle w:val="3-NormalYaz"/>
        <w:numPr>
          <w:ilvl w:val="0"/>
          <w:numId w:val="1"/>
        </w:numPr>
        <w:tabs>
          <w:tab w:val="clear" w:pos="566"/>
          <w:tab w:val="clear" w:pos="1440"/>
        </w:tabs>
        <w:spacing w:before="120" w:line="360" w:lineRule="auto"/>
        <w:ind w:left="425" w:hanging="357"/>
        <w:rPr>
          <w:rFonts w:hAnsi="Times New Roman"/>
          <w:sz w:val="20"/>
        </w:rPr>
      </w:pPr>
      <w:r w:rsidRPr="00ED4050">
        <w:t>Ü</w:t>
      </w:r>
      <w:r w:rsidRPr="00ED4050">
        <w:t>niversitemizde y</w:t>
      </w:r>
      <w:r w:rsidRPr="00ED4050">
        <w:t>ü</w:t>
      </w:r>
      <w:r w:rsidRPr="00ED4050">
        <w:t xml:space="preserve">ksek lisans </w:t>
      </w:r>
      <w:r w:rsidRPr="00ED4050">
        <w:t>öğ</w:t>
      </w:r>
      <w:r w:rsidRPr="00ED4050">
        <w:t>renimini tamamlad</w:t>
      </w:r>
      <w:r w:rsidRPr="00ED4050">
        <w:t>ı</w:t>
      </w:r>
      <w:r w:rsidRPr="00ED4050">
        <w:t xml:space="preserve">ktan sonra doktora </w:t>
      </w:r>
      <w:r w:rsidRPr="00ED4050">
        <w:t>öğ</w:t>
      </w:r>
      <w:r w:rsidRPr="00ED4050">
        <w:t>renimine en fazla bir yar</w:t>
      </w:r>
      <w:r w:rsidRPr="00ED4050">
        <w:t>ı</w:t>
      </w:r>
      <w:r w:rsidRPr="00ED4050">
        <w:t>y</w:t>
      </w:r>
      <w:r w:rsidRPr="00ED4050">
        <w:t>ı</w:t>
      </w:r>
      <w:r w:rsidRPr="00ED4050">
        <w:t>l ara vererek ba</w:t>
      </w:r>
      <w:r w:rsidRPr="00ED4050">
        <w:t>ş</w:t>
      </w:r>
      <w:r w:rsidRPr="00ED4050">
        <w:t>vuruda bulunan adaylardan yeniden ALES puan</w:t>
      </w:r>
      <w:r w:rsidRPr="00ED4050">
        <w:t>ı</w:t>
      </w:r>
      <w:r w:rsidRPr="00ED4050">
        <w:t xml:space="preserve"> istenmez.</w:t>
      </w:r>
    </w:p>
    <w:p w:rsidR="00C03481" w:rsidRPr="001519B4" w:rsidRDefault="00C03481" w:rsidP="00C03481">
      <w:pPr>
        <w:pStyle w:val="3-NormalYaz"/>
        <w:numPr>
          <w:ilvl w:val="0"/>
          <w:numId w:val="1"/>
        </w:numPr>
        <w:tabs>
          <w:tab w:val="clear" w:pos="566"/>
          <w:tab w:val="clear" w:pos="1440"/>
        </w:tabs>
        <w:spacing w:before="120" w:line="360" w:lineRule="auto"/>
        <w:ind w:left="425" w:hanging="357"/>
        <w:rPr>
          <w:rFonts w:hAnsi="Times New Roman"/>
          <w:sz w:val="20"/>
        </w:rPr>
      </w:pPr>
      <w:r w:rsidRPr="00AF610A">
        <w:t>Ba</w:t>
      </w:r>
      <w:r w:rsidRPr="00AF610A">
        <w:t>ğı</w:t>
      </w:r>
      <w:r w:rsidRPr="00AF610A">
        <w:t>l de</w:t>
      </w:r>
      <w:r w:rsidRPr="00AF610A">
        <w:t>ğ</w:t>
      </w:r>
      <w:r w:rsidRPr="00AF610A">
        <w:t>erlendirme sistemine ili</w:t>
      </w:r>
      <w:r w:rsidRPr="00AF610A">
        <w:t>ş</w:t>
      </w:r>
      <w:r w:rsidRPr="00AF610A">
        <w:t>kin d</w:t>
      </w:r>
      <w:r w:rsidRPr="00AF610A">
        <w:t>ö</w:t>
      </w:r>
      <w:r w:rsidRPr="00AF610A">
        <w:t>n</w:t>
      </w:r>
      <w:r w:rsidRPr="00AF610A">
        <w:t>üşü</w:t>
      </w:r>
      <w:r w:rsidRPr="00AF610A">
        <w:t>mlerde Y</w:t>
      </w:r>
      <w:r w:rsidRPr="00AF610A">
        <w:t>Ö</w:t>
      </w:r>
      <w:r w:rsidRPr="00AF610A">
        <w:t>K</w:t>
      </w:r>
      <w:r w:rsidRPr="00AF610A">
        <w:t>’ü</w:t>
      </w:r>
      <w:r w:rsidRPr="00AF610A">
        <w:t>n not d</w:t>
      </w:r>
      <w:r w:rsidRPr="00AF610A">
        <w:t>ö</w:t>
      </w:r>
      <w:r w:rsidRPr="00AF610A">
        <w:t>n</w:t>
      </w:r>
      <w:r w:rsidRPr="00AF610A">
        <w:t>üşü</w:t>
      </w:r>
      <w:r w:rsidRPr="00AF610A">
        <w:t>m tablosu esas al</w:t>
      </w:r>
      <w:r w:rsidRPr="00AF610A">
        <w:t>ı</w:t>
      </w:r>
      <w:r w:rsidRPr="00AF610A">
        <w:t>n</w:t>
      </w:r>
      <w:r w:rsidRPr="00AF610A">
        <w:t>ı</w:t>
      </w:r>
      <w:r w:rsidRPr="00AF610A">
        <w:t>r.</w:t>
      </w:r>
    </w:p>
    <w:p w:rsidR="00C03481" w:rsidRPr="00106DA7" w:rsidRDefault="00C03481" w:rsidP="00C03481">
      <w:pPr>
        <w:pStyle w:val="3-NormalYaz"/>
        <w:numPr>
          <w:ilvl w:val="0"/>
          <w:numId w:val="1"/>
        </w:numPr>
        <w:tabs>
          <w:tab w:val="clear" w:pos="566"/>
          <w:tab w:val="clear" w:pos="1440"/>
        </w:tabs>
        <w:spacing w:before="120" w:line="360" w:lineRule="auto"/>
        <w:ind w:left="425" w:hanging="357"/>
        <w:rPr>
          <w:rFonts w:hAnsi="Times New Roman"/>
          <w:sz w:val="20"/>
        </w:rPr>
      </w:pPr>
      <w:r w:rsidRPr="00AA2263">
        <w:rPr>
          <w:b/>
        </w:rPr>
        <w:t>Sa</w:t>
      </w:r>
      <w:r w:rsidRPr="00AA2263">
        <w:rPr>
          <w:b/>
        </w:rPr>
        <w:t>ğ</w:t>
      </w:r>
      <w:r w:rsidRPr="00AA2263">
        <w:rPr>
          <w:b/>
        </w:rPr>
        <w:t>l</w:t>
      </w:r>
      <w:r w:rsidRPr="00AA2263">
        <w:rPr>
          <w:b/>
        </w:rPr>
        <w:t>ı</w:t>
      </w:r>
      <w:r w:rsidRPr="00AA2263">
        <w:rPr>
          <w:b/>
        </w:rPr>
        <w:t>k Bilimleri Enstit</w:t>
      </w:r>
      <w:r w:rsidRPr="00AA2263">
        <w:rPr>
          <w:b/>
        </w:rPr>
        <w:t>ü</w:t>
      </w:r>
      <w:r w:rsidRPr="00AA2263">
        <w:rPr>
          <w:b/>
        </w:rPr>
        <w:t>s</w:t>
      </w:r>
      <w:r w:rsidRPr="00AA2263">
        <w:rPr>
          <w:b/>
        </w:rPr>
        <w:t>ü</w:t>
      </w:r>
      <w:r w:rsidRPr="00A81F5C">
        <w:t xml:space="preserve"> </w:t>
      </w:r>
      <w:r w:rsidRPr="003964E5">
        <w:t>y</w:t>
      </w:r>
      <w:r w:rsidRPr="003964E5">
        <w:t>ü</w:t>
      </w:r>
      <w:r w:rsidRPr="003964E5">
        <w:t>ksek lisans gerektirmeyen programlarda (haz</w:t>
      </w:r>
      <w:r w:rsidRPr="003964E5">
        <w:t>ı</w:t>
      </w:r>
      <w:r w:rsidRPr="003964E5">
        <w:t>rl</w:t>
      </w:r>
      <w:r w:rsidRPr="003964E5">
        <w:t>ı</w:t>
      </w:r>
      <w:r w:rsidRPr="003964E5">
        <w:t>k s</w:t>
      </w:r>
      <w:r w:rsidRPr="003964E5">
        <w:t>ı</w:t>
      </w:r>
      <w:r w:rsidRPr="003964E5">
        <w:t>n</w:t>
      </w:r>
      <w:r w:rsidRPr="003964E5">
        <w:t>ı</w:t>
      </w:r>
      <w:r w:rsidRPr="003964E5">
        <w:t>flar</w:t>
      </w:r>
      <w:r w:rsidRPr="003964E5">
        <w:t>ı</w:t>
      </w:r>
      <w:r w:rsidRPr="003964E5">
        <w:t xml:space="preserve"> hari</w:t>
      </w:r>
      <w:r w:rsidRPr="003964E5">
        <w:t>ç</w:t>
      </w:r>
      <w:r w:rsidRPr="003964E5">
        <w:t xml:space="preserve"> en az on yar</w:t>
      </w:r>
      <w:r w:rsidRPr="003964E5">
        <w:t>ı</w:t>
      </w:r>
      <w:r w:rsidRPr="003964E5">
        <w:t>y</w:t>
      </w:r>
      <w:r w:rsidRPr="003964E5">
        <w:t>ı</w:t>
      </w:r>
      <w:r w:rsidRPr="003964E5">
        <w:t>l s</w:t>
      </w:r>
      <w:r w:rsidRPr="003964E5">
        <w:t>ü</w:t>
      </w:r>
      <w:r w:rsidRPr="003964E5">
        <w:t>reli T</w:t>
      </w:r>
      <w:r w:rsidRPr="003964E5">
        <w:t>ı</w:t>
      </w:r>
      <w:r w:rsidRPr="003964E5">
        <w:t>p, Di</w:t>
      </w:r>
      <w:r w:rsidRPr="003964E5">
        <w:t>ş</w:t>
      </w:r>
      <w:r w:rsidRPr="003964E5">
        <w:t xml:space="preserve"> Hekimli</w:t>
      </w:r>
      <w:r w:rsidRPr="003964E5">
        <w:t>ğ</w:t>
      </w:r>
      <w:r w:rsidRPr="003964E5">
        <w:t xml:space="preserve">i ve Veteriner </w:t>
      </w:r>
      <w:r>
        <w:t>F</w:t>
      </w:r>
      <w:r w:rsidRPr="003964E5">
        <w:t>ak</w:t>
      </w:r>
      <w:r w:rsidRPr="003964E5">
        <w:t>ü</w:t>
      </w:r>
      <w:r w:rsidRPr="003964E5">
        <w:t>lteleri veya Sa</w:t>
      </w:r>
      <w:r w:rsidRPr="003964E5">
        <w:t>ğ</w:t>
      </w:r>
      <w:r w:rsidRPr="003964E5">
        <w:t>l</w:t>
      </w:r>
      <w:r w:rsidRPr="003964E5">
        <w:t>ı</w:t>
      </w:r>
      <w:r w:rsidRPr="003964E5">
        <w:t>k Bakanl</w:t>
      </w:r>
      <w:r w:rsidRPr="003964E5">
        <w:t>ığı</w:t>
      </w:r>
      <w:r w:rsidRPr="003964E5">
        <w:t>nca d</w:t>
      </w:r>
      <w:r w:rsidRPr="003964E5">
        <w:t>ü</w:t>
      </w:r>
      <w:r w:rsidRPr="003964E5">
        <w:t>zenlenen esaslara g</w:t>
      </w:r>
      <w:r w:rsidRPr="003964E5">
        <w:t>ö</w:t>
      </w:r>
      <w:r w:rsidRPr="003964E5">
        <w:t>re bir laboratuvar dal</w:t>
      </w:r>
      <w:r w:rsidRPr="003964E5">
        <w:t>ı</w:t>
      </w:r>
      <w:r w:rsidRPr="003964E5">
        <w:t>nda kazan</w:t>
      </w:r>
      <w:r w:rsidRPr="003964E5">
        <w:t>ı</w:t>
      </w:r>
      <w:r w:rsidRPr="003964E5">
        <w:t>lan uzmanl</w:t>
      </w:r>
      <w:r w:rsidRPr="003964E5">
        <w:t>ı</w:t>
      </w:r>
      <w:r w:rsidRPr="003964E5">
        <w:t>k yetkisine sahip olanlar) lisans mezuniyet notu en az 65/100</w:t>
      </w:r>
      <w:r>
        <w:t xml:space="preserve"> </w:t>
      </w:r>
      <w:r w:rsidRPr="00372DEA">
        <w:t xml:space="preserve">ve en az; </w:t>
      </w:r>
      <w:proofErr w:type="gramStart"/>
      <w:r w:rsidRPr="00372DEA">
        <w:t>program</w:t>
      </w:r>
      <w:r w:rsidRPr="00372DEA">
        <w:t>ı</w:t>
      </w:r>
      <w:r w:rsidRPr="00372DEA">
        <w:t xml:space="preserve">n </w:t>
      </w:r>
      <w:r>
        <w:t xml:space="preserve"> </w:t>
      </w:r>
      <w:r w:rsidRPr="00372DEA">
        <w:t>puan</w:t>
      </w:r>
      <w:proofErr w:type="gramEnd"/>
      <w:r w:rsidRPr="00372DEA">
        <w:t xml:space="preserve"> t</w:t>
      </w:r>
      <w:r w:rsidRPr="00372DEA">
        <w:t>ü</w:t>
      </w:r>
      <w:r w:rsidRPr="00372DEA">
        <w:t>r</w:t>
      </w:r>
      <w:r w:rsidRPr="00372DEA">
        <w:t>ü</w:t>
      </w:r>
      <w:r w:rsidRPr="00372DEA">
        <w:t>nde standart ALES ve YDS (alan</w:t>
      </w:r>
      <w:r w:rsidRPr="00372DEA">
        <w:t>ı</w:t>
      </w:r>
      <w:r w:rsidRPr="00372DEA">
        <w:t xml:space="preserve"> ile ilgili </w:t>
      </w:r>
      <w:r w:rsidRPr="00372DEA">
        <w:t>Ü</w:t>
      </w:r>
      <w:r w:rsidRPr="00372DEA">
        <w:t>DS) veya e</w:t>
      </w:r>
      <w:r w:rsidRPr="00372DEA">
        <w:t>ş</w:t>
      </w:r>
      <w:r w:rsidRPr="00372DEA">
        <w:t>de</w:t>
      </w:r>
      <w:r w:rsidRPr="00372DEA">
        <w:t>ğ</w:t>
      </w:r>
      <w:r w:rsidRPr="00372DEA">
        <w:t>er s</w:t>
      </w:r>
      <w:r w:rsidRPr="00372DEA">
        <w:t>ı</w:t>
      </w:r>
      <w:r w:rsidRPr="00372DEA">
        <w:t>navlardan 55 puan almas</w:t>
      </w:r>
      <w:r w:rsidRPr="00372DEA">
        <w:t>ı</w:t>
      </w:r>
      <w:r w:rsidRPr="00372DEA">
        <w:t xml:space="preserve"> gerekmektedir.</w:t>
      </w:r>
    </w:p>
    <w:p w:rsidR="00C03481" w:rsidRDefault="00C03481" w:rsidP="00C03481">
      <w:pPr>
        <w:pStyle w:val="GvdeMetni"/>
        <w:spacing w:before="240"/>
        <w:rPr>
          <w:b/>
          <w:bCs/>
        </w:rPr>
      </w:pPr>
    </w:p>
    <w:p w:rsidR="00C03481" w:rsidRDefault="00C03481" w:rsidP="00C03481">
      <w:pPr>
        <w:pStyle w:val="GvdeMetni"/>
        <w:spacing w:before="240"/>
        <w:rPr>
          <w:b/>
        </w:rPr>
      </w:pPr>
      <w:r w:rsidRPr="00A81F5C">
        <w:rPr>
          <w:b/>
          <w:bCs/>
        </w:rPr>
        <w:t xml:space="preserve">DOĞRUDAN DOKTORA </w:t>
      </w:r>
      <w:r>
        <w:rPr>
          <w:b/>
        </w:rPr>
        <w:t>ŞARTLARI VE DEĞERLENDİRME</w:t>
      </w:r>
    </w:p>
    <w:p w:rsidR="00C03481" w:rsidRPr="00A81F5C" w:rsidRDefault="00C03481" w:rsidP="00C03481">
      <w:pPr>
        <w:pStyle w:val="GvdeMetni"/>
        <w:spacing w:before="240"/>
        <w:rPr>
          <w:b/>
          <w:bCs/>
        </w:rPr>
      </w:pPr>
    </w:p>
    <w:p w:rsidR="00C03481" w:rsidRDefault="00C03481" w:rsidP="00C03481">
      <w:pPr>
        <w:pStyle w:val="GvdeMetni"/>
        <w:numPr>
          <w:ilvl w:val="0"/>
          <w:numId w:val="3"/>
        </w:numPr>
        <w:tabs>
          <w:tab w:val="clear" w:pos="1440"/>
        </w:tabs>
        <w:spacing w:before="120" w:line="360" w:lineRule="auto"/>
        <w:ind w:left="425" w:hanging="357"/>
      </w:pPr>
      <w:r w:rsidRPr="004F4378">
        <w:t xml:space="preserve">Hazırlık sınıfı hariç dört yıllık lisans diploması ile doğrudan doktoraya başvuranların en az; ALES puanı 80, YDS (alanı ile ilgili ÜDS) veya eşdeğer sınav puanı 55 ve lisans mezuniyet notu 4 üzerinden en az 3 olması gereklidir. </w:t>
      </w:r>
    </w:p>
    <w:p w:rsidR="00C03481" w:rsidRPr="00106DA7" w:rsidRDefault="00C03481" w:rsidP="00C03481">
      <w:pPr>
        <w:pStyle w:val="3-NormalYaz"/>
        <w:numPr>
          <w:ilvl w:val="0"/>
          <w:numId w:val="3"/>
        </w:numPr>
        <w:tabs>
          <w:tab w:val="clear" w:pos="566"/>
          <w:tab w:val="clear" w:pos="1440"/>
        </w:tabs>
        <w:spacing w:before="120" w:line="360" w:lineRule="auto"/>
        <w:ind w:left="425" w:hanging="357"/>
        <w:rPr>
          <w:rFonts w:hAnsi="Times New Roman"/>
          <w:sz w:val="20"/>
        </w:rPr>
      </w:pPr>
      <w:r w:rsidRPr="00106DA7">
        <w:rPr>
          <w:rFonts w:hAnsi="Times New Roman"/>
          <w:sz w:val="20"/>
        </w:rPr>
        <w:t xml:space="preserve">Aday, ilgili program/anabilim dalı başkanlığında yapılacak bilimsel değerlendirme yazılı ve sözlü sınavlarına girmek zorundadır. Sınavlardan birine girmeyen aday başarısız kabul edilir. </w:t>
      </w:r>
    </w:p>
    <w:p w:rsidR="00C03481" w:rsidRDefault="00C03481" w:rsidP="00C03481">
      <w:pPr>
        <w:pStyle w:val="GvdeMetni"/>
        <w:numPr>
          <w:ilvl w:val="0"/>
          <w:numId w:val="3"/>
        </w:numPr>
        <w:tabs>
          <w:tab w:val="clear" w:pos="1440"/>
        </w:tabs>
        <w:spacing w:before="120" w:line="360" w:lineRule="auto"/>
        <w:ind w:left="425" w:hanging="357"/>
      </w:pPr>
      <w:r w:rsidRPr="00106DA7">
        <w:t>Bilimsel değerlendirme sınav notu, yazılı ve sözlü puanların ortalaması alınarak hesaplanır, bir tutanakla kayıt altına alınır ve sınav evrakları enstitüye gönderilir.</w:t>
      </w:r>
      <w:r>
        <w:t xml:space="preserve"> </w:t>
      </w:r>
      <w:r w:rsidRPr="00106DA7">
        <w:t>Lisans derecesini başvurdukları doktora programından farklı alanlarda almış olan adaylar, bilimsel değerlendirme sınavından önce başvurdukları alanla ilgili bir yazılı sınava alınır. Bu sınavdan 50/100 ve üzerinde puan alan aday</w:t>
      </w:r>
      <w:r>
        <w:t xml:space="preserve"> </w:t>
      </w:r>
      <w:r w:rsidRPr="00106DA7">
        <w:t>değerlendirme ölçütlerine tabi tutulur.</w:t>
      </w:r>
    </w:p>
    <w:p w:rsidR="00C03481" w:rsidRPr="004F4378" w:rsidRDefault="00C03481" w:rsidP="00C03481">
      <w:pPr>
        <w:pStyle w:val="GvdeMetni"/>
        <w:numPr>
          <w:ilvl w:val="0"/>
          <w:numId w:val="3"/>
        </w:numPr>
        <w:tabs>
          <w:tab w:val="clear" w:pos="1440"/>
        </w:tabs>
        <w:spacing w:before="120" w:line="360" w:lineRule="auto"/>
        <w:ind w:left="425" w:hanging="357"/>
      </w:pPr>
      <w:r>
        <w:rPr>
          <w:b/>
        </w:rPr>
        <w:t xml:space="preserve">Değerlendirme: </w:t>
      </w:r>
      <w:r w:rsidRPr="00A47AF3">
        <w:t>ALES notu</w:t>
      </w:r>
      <w:r>
        <w:t>nun %50’si, lisans</w:t>
      </w:r>
      <w:r w:rsidRPr="00A47AF3">
        <w:t xml:space="preserve"> mezuniyet notunun %20’si, YDS veya eşdeğer sınav puanının %20’si ve bilimsel değerlendirme sınavının %10’u alınarak hesaplanır. Puanı 70 ve üzerinde olan adaylar sıralamaya tabi tutularak, asıl ve yedek listeler belirlenir. Eşitlik halinde lisans mezuniyet notu yüksek olan adaya öncelik verilir.</w:t>
      </w:r>
    </w:p>
    <w:p w:rsidR="00C03481" w:rsidRPr="00A81F5C" w:rsidRDefault="00C03481" w:rsidP="00C03481">
      <w:pPr>
        <w:pStyle w:val="GvdeMetni"/>
        <w:spacing w:before="240"/>
        <w:rPr>
          <w:b/>
          <w:bCs/>
        </w:rPr>
      </w:pPr>
      <w:r w:rsidRPr="00A81F5C">
        <w:rPr>
          <w:b/>
          <w:bCs/>
        </w:rPr>
        <w:t>BAŞVURU TARİH</w:t>
      </w:r>
      <w:r>
        <w:rPr>
          <w:b/>
          <w:bCs/>
        </w:rPr>
        <w:t>LER</w:t>
      </w:r>
      <w:r w:rsidRPr="00A81F5C">
        <w:rPr>
          <w:b/>
          <w:bCs/>
        </w:rPr>
        <w:t xml:space="preserve">İ </w:t>
      </w:r>
    </w:p>
    <w:p w:rsidR="00C03481" w:rsidRDefault="00C03481" w:rsidP="00C03481">
      <w:pPr>
        <w:keepLines/>
        <w:numPr>
          <w:ilvl w:val="0"/>
          <w:numId w:val="1"/>
        </w:numPr>
        <w:tabs>
          <w:tab w:val="clear" w:pos="1440"/>
        </w:tabs>
        <w:spacing w:before="120" w:line="360" w:lineRule="auto"/>
        <w:ind w:left="307" w:hanging="284"/>
        <w:jc w:val="both"/>
      </w:pPr>
      <w:r w:rsidRPr="007D2E50">
        <w:t>T</w:t>
      </w:r>
      <w:r>
        <w:t>ezli Öğretim</w:t>
      </w:r>
      <w:r w:rsidRPr="007D2E50">
        <w:t xml:space="preserve"> yüksek lisans ve</w:t>
      </w:r>
      <w:r w:rsidRPr="00A81F5C">
        <w:t xml:space="preserve"> doktora başvuruları, </w:t>
      </w:r>
      <w:r>
        <w:rPr>
          <w:b/>
        </w:rPr>
        <w:t>19-21</w:t>
      </w:r>
      <w:r w:rsidRPr="009E6C93">
        <w:rPr>
          <w:b/>
        </w:rPr>
        <w:t xml:space="preserve"> </w:t>
      </w:r>
      <w:r>
        <w:rPr>
          <w:b/>
        </w:rPr>
        <w:t>Ağustos</w:t>
      </w:r>
      <w:r w:rsidRPr="009E6C93">
        <w:rPr>
          <w:b/>
        </w:rPr>
        <w:t xml:space="preserve"> 201</w:t>
      </w:r>
      <w:r>
        <w:rPr>
          <w:b/>
        </w:rPr>
        <w:t>3</w:t>
      </w:r>
      <w:r w:rsidRPr="00A81F5C">
        <w:t xml:space="preserve"> tarihleri arasında yapılacaktır.</w:t>
      </w:r>
    </w:p>
    <w:p w:rsidR="00C03481" w:rsidRDefault="00C03481" w:rsidP="00C03481">
      <w:pPr>
        <w:keepLines/>
        <w:numPr>
          <w:ilvl w:val="0"/>
          <w:numId w:val="1"/>
        </w:numPr>
        <w:tabs>
          <w:tab w:val="clear" w:pos="1440"/>
        </w:tabs>
        <w:spacing w:before="120" w:line="360" w:lineRule="auto"/>
        <w:ind w:left="307" w:hanging="284"/>
        <w:jc w:val="both"/>
      </w:pPr>
      <w:r w:rsidRPr="00E1749E">
        <w:rPr>
          <w:sz w:val="19"/>
          <w:szCs w:val="19"/>
        </w:rPr>
        <w:t xml:space="preserve">II. Öğretim </w:t>
      </w:r>
      <w:r>
        <w:rPr>
          <w:sz w:val="19"/>
          <w:szCs w:val="19"/>
        </w:rPr>
        <w:t>t</w:t>
      </w:r>
      <w:r w:rsidRPr="00E1749E">
        <w:rPr>
          <w:sz w:val="19"/>
          <w:szCs w:val="19"/>
        </w:rPr>
        <w:t xml:space="preserve">ezsiz yüksek lisans başvuruları, </w:t>
      </w:r>
      <w:r>
        <w:rPr>
          <w:b/>
          <w:sz w:val="19"/>
          <w:szCs w:val="19"/>
        </w:rPr>
        <w:t>26</w:t>
      </w:r>
      <w:r w:rsidRPr="00E1749E">
        <w:rPr>
          <w:b/>
          <w:sz w:val="19"/>
          <w:szCs w:val="19"/>
        </w:rPr>
        <w:t>-</w:t>
      </w:r>
      <w:r>
        <w:rPr>
          <w:b/>
          <w:sz w:val="19"/>
          <w:szCs w:val="19"/>
        </w:rPr>
        <w:t>27</w:t>
      </w:r>
      <w:r w:rsidRPr="00E1749E">
        <w:rPr>
          <w:b/>
          <w:sz w:val="19"/>
          <w:szCs w:val="19"/>
        </w:rPr>
        <w:t xml:space="preserve"> </w:t>
      </w:r>
      <w:r>
        <w:rPr>
          <w:b/>
          <w:sz w:val="19"/>
          <w:szCs w:val="19"/>
        </w:rPr>
        <w:t>Ağustos</w:t>
      </w:r>
      <w:r w:rsidRPr="00E1749E">
        <w:rPr>
          <w:b/>
          <w:sz w:val="19"/>
          <w:szCs w:val="19"/>
        </w:rPr>
        <w:t xml:space="preserve"> 201</w:t>
      </w:r>
      <w:r>
        <w:rPr>
          <w:b/>
          <w:sz w:val="19"/>
          <w:szCs w:val="19"/>
        </w:rPr>
        <w:t>3</w:t>
      </w:r>
      <w:r w:rsidRPr="00E1749E">
        <w:rPr>
          <w:sz w:val="19"/>
          <w:szCs w:val="19"/>
        </w:rPr>
        <w:t xml:space="preserve"> tarihleri arasında yapılacaktır.</w:t>
      </w:r>
    </w:p>
    <w:p w:rsidR="00C03481" w:rsidRPr="00A81F5C" w:rsidRDefault="00C03481" w:rsidP="00C03481">
      <w:pPr>
        <w:pStyle w:val="GvdeMetni"/>
        <w:spacing w:before="240"/>
        <w:ind w:left="28"/>
        <w:rPr>
          <w:b/>
          <w:bCs/>
        </w:rPr>
      </w:pPr>
      <w:r w:rsidRPr="001863D7">
        <w:rPr>
          <w:b/>
          <w:bCs/>
        </w:rPr>
        <w:t>BİLİMSEL DEĞERLENDİRME SINAV</w:t>
      </w:r>
      <w:r>
        <w:rPr>
          <w:b/>
          <w:bCs/>
        </w:rPr>
        <w:t xml:space="preserve"> </w:t>
      </w:r>
      <w:r w:rsidRPr="00A81F5C">
        <w:rPr>
          <w:b/>
          <w:bCs/>
        </w:rPr>
        <w:t>TARİH</w:t>
      </w:r>
      <w:r>
        <w:rPr>
          <w:b/>
          <w:bCs/>
        </w:rPr>
        <w:t>LER</w:t>
      </w:r>
      <w:r w:rsidRPr="00A81F5C">
        <w:rPr>
          <w:b/>
          <w:bCs/>
        </w:rPr>
        <w:t xml:space="preserve">İ </w:t>
      </w:r>
    </w:p>
    <w:p w:rsidR="00C03481" w:rsidRDefault="00C03481" w:rsidP="00C03481">
      <w:pPr>
        <w:pStyle w:val="GvdeMetni"/>
        <w:numPr>
          <w:ilvl w:val="0"/>
          <w:numId w:val="1"/>
        </w:numPr>
        <w:tabs>
          <w:tab w:val="clear" w:pos="1440"/>
        </w:tabs>
        <w:spacing w:before="120" w:line="360" w:lineRule="auto"/>
        <w:ind w:left="294" w:hanging="284"/>
      </w:pPr>
      <w:r w:rsidRPr="000C79AD">
        <w:t>Başvuracağı yüksek lisans programlarından farklı alanlardan mezun olan adaylar için yapılacak olan Bilimsel Değerlendirme Sınav</w:t>
      </w:r>
      <w:r>
        <w:t xml:space="preserve">ları </w:t>
      </w:r>
      <w:r w:rsidRPr="009E6C93">
        <w:rPr>
          <w:b/>
        </w:rPr>
        <w:t>0</w:t>
      </w:r>
      <w:r>
        <w:rPr>
          <w:b/>
        </w:rPr>
        <w:t>2</w:t>
      </w:r>
      <w:r w:rsidRPr="009E6C93">
        <w:rPr>
          <w:b/>
        </w:rPr>
        <w:t xml:space="preserve"> </w:t>
      </w:r>
      <w:r>
        <w:rPr>
          <w:b/>
        </w:rPr>
        <w:t>Eylül</w:t>
      </w:r>
      <w:r w:rsidRPr="009E6C93">
        <w:rPr>
          <w:b/>
        </w:rPr>
        <w:t xml:space="preserve"> 201</w:t>
      </w:r>
      <w:r>
        <w:rPr>
          <w:b/>
        </w:rPr>
        <w:t>3 Pazartesi</w:t>
      </w:r>
      <w:r w:rsidRPr="00A81F5C">
        <w:rPr>
          <w:b/>
          <w:bCs/>
        </w:rPr>
        <w:t xml:space="preserve"> günü saat 10.00’da</w:t>
      </w:r>
      <w:r w:rsidRPr="00A81F5C">
        <w:t xml:space="preserve"> Enstitülerin ilgili anabilim dallarında yapılacaktır.</w:t>
      </w:r>
    </w:p>
    <w:p w:rsidR="00C03481" w:rsidRPr="000C79AD" w:rsidRDefault="00C03481" w:rsidP="00C03481">
      <w:pPr>
        <w:pStyle w:val="GvdeMetni"/>
        <w:numPr>
          <w:ilvl w:val="0"/>
          <w:numId w:val="1"/>
        </w:numPr>
        <w:tabs>
          <w:tab w:val="clear" w:pos="1440"/>
        </w:tabs>
        <w:spacing w:before="120" w:line="360" w:lineRule="auto"/>
        <w:ind w:left="294" w:hanging="284"/>
      </w:pPr>
      <w:r>
        <w:t>D</w:t>
      </w:r>
      <w:r w:rsidRPr="00A81F5C">
        <w:t xml:space="preserve">oktora programlarına başvuracak adayların </w:t>
      </w:r>
      <w:r w:rsidRPr="001863D7">
        <w:t>Bilimsel Değerlendirme Sınavları</w:t>
      </w:r>
      <w:r w:rsidRPr="00A81F5C">
        <w:t xml:space="preserve"> </w:t>
      </w:r>
      <w:r w:rsidRPr="009E6C93">
        <w:rPr>
          <w:b/>
        </w:rPr>
        <w:t>0</w:t>
      </w:r>
      <w:r>
        <w:rPr>
          <w:b/>
        </w:rPr>
        <w:t>3</w:t>
      </w:r>
      <w:r w:rsidRPr="009E6C93">
        <w:rPr>
          <w:b/>
        </w:rPr>
        <w:t xml:space="preserve"> </w:t>
      </w:r>
      <w:r>
        <w:rPr>
          <w:b/>
        </w:rPr>
        <w:t>Eylül</w:t>
      </w:r>
      <w:r w:rsidRPr="009E6C93">
        <w:rPr>
          <w:b/>
        </w:rPr>
        <w:t xml:space="preserve"> 201</w:t>
      </w:r>
      <w:r>
        <w:rPr>
          <w:b/>
        </w:rPr>
        <w:t>3</w:t>
      </w:r>
      <w:r w:rsidRPr="009E6C93">
        <w:rPr>
          <w:b/>
        </w:rPr>
        <w:t xml:space="preserve"> Salı</w:t>
      </w:r>
      <w:r w:rsidRPr="00A81F5C">
        <w:rPr>
          <w:b/>
          <w:bCs/>
        </w:rPr>
        <w:t xml:space="preserve"> günü saat 10.00’da</w:t>
      </w:r>
      <w:r w:rsidRPr="00A81F5C">
        <w:t xml:space="preserve"> Enstitülerin ilgili anabilim dallarında yapılacaktır. </w:t>
      </w:r>
    </w:p>
    <w:p w:rsidR="00C03481" w:rsidRPr="00A81F5C" w:rsidRDefault="00C03481" w:rsidP="00C03481">
      <w:pPr>
        <w:pStyle w:val="GvdeMetni"/>
        <w:spacing w:before="240"/>
        <w:ind w:left="28"/>
        <w:rPr>
          <w:b/>
          <w:bCs/>
        </w:rPr>
      </w:pPr>
      <w:r w:rsidRPr="00A81F5C">
        <w:rPr>
          <w:b/>
          <w:bCs/>
        </w:rPr>
        <w:t>KESİN KAYIT TARİH</w:t>
      </w:r>
      <w:r>
        <w:rPr>
          <w:b/>
          <w:bCs/>
        </w:rPr>
        <w:t>LER</w:t>
      </w:r>
      <w:r w:rsidRPr="00A81F5C">
        <w:rPr>
          <w:b/>
          <w:bCs/>
        </w:rPr>
        <w:t>İ</w:t>
      </w:r>
    </w:p>
    <w:p w:rsidR="00C03481" w:rsidRPr="00A81F5C" w:rsidRDefault="00C03481" w:rsidP="00C03481">
      <w:pPr>
        <w:pStyle w:val="GvdeMetni"/>
        <w:numPr>
          <w:ilvl w:val="0"/>
          <w:numId w:val="1"/>
        </w:numPr>
        <w:tabs>
          <w:tab w:val="clear" w:pos="1440"/>
        </w:tabs>
        <w:spacing w:before="120" w:line="360" w:lineRule="auto"/>
        <w:ind w:left="324" w:hanging="284"/>
      </w:pPr>
      <w:r w:rsidRPr="007D2E50">
        <w:t>Tezli-</w:t>
      </w:r>
      <w:r w:rsidRPr="009E6C93">
        <w:t xml:space="preserve">Tezsiz </w:t>
      </w:r>
      <w:r>
        <w:t>II. Öğretim</w:t>
      </w:r>
      <w:r w:rsidRPr="007D2E50">
        <w:t xml:space="preserve"> yüksek lisans ve</w:t>
      </w:r>
      <w:r w:rsidRPr="00A81F5C">
        <w:t xml:space="preserve"> doktora programlarını kazanan adayların kesin kayıtları </w:t>
      </w:r>
      <w:r w:rsidRPr="008774F1">
        <w:rPr>
          <w:b/>
        </w:rPr>
        <w:t>1</w:t>
      </w:r>
      <w:r>
        <w:rPr>
          <w:b/>
        </w:rPr>
        <w:t>6</w:t>
      </w:r>
      <w:r w:rsidRPr="008774F1">
        <w:rPr>
          <w:b/>
        </w:rPr>
        <w:t>-1</w:t>
      </w:r>
      <w:r>
        <w:rPr>
          <w:b/>
        </w:rPr>
        <w:t>8 Eylül</w:t>
      </w:r>
      <w:r w:rsidRPr="008774F1">
        <w:rPr>
          <w:b/>
        </w:rPr>
        <w:t xml:space="preserve"> 201</w:t>
      </w:r>
      <w:r>
        <w:rPr>
          <w:b/>
        </w:rPr>
        <w:t>3</w:t>
      </w:r>
      <w:r w:rsidRPr="00A81F5C">
        <w:t xml:space="preserve"> tarihleri arasında yapılacaktır. </w:t>
      </w:r>
      <w:r>
        <w:t xml:space="preserve">Yedek listede yer alan adayların başvuruları </w:t>
      </w:r>
      <w:r>
        <w:rPr>
          <w:b/>
        </w:rPr>
        <w:t xml:space="preserve">19 Eylül 2013 Perşembe </w:t>
      </w:r>
      <w:r w:rsidRPr="00BA049A">
        <w:t>günü olup</w:t>
      </w:r>
      <w:r>
        <w:rPr>
          <w:b/>
        </w:rPr>
        <w:t xml:space="preserve"> </w:t>
      </w:r>
      <w:r>
        <w:t xml:space="preserve">kesin kayıtları ise </w:t>
      </w:r>
      <w:r>
        <w:rPr>
          <w:b/>
        </w:rPr>
        <w:t xml:space="preserve">20 Eylül 2013 tarihinde yapılacaktır. </w:t>
      </w:r>
    </w:p>
    <w:p w:rsidR="00C03481" w:rsidRPr="00A47AF3" w:rsidRDefault="00C03481" w:rsidP="00C03481">
      <w:pPr>
        <w:pStyle w:val="GvdeMetni"/>
        <w:rPr>
          <w:b/>
          <w:bCs/>
        </w:rPr>
      </w:pPr>
    </w:p>
    <w:p w:rsidR="00C03481" w:rsidRPr="00A81F5C" w:rsidRDefault="00C03481" w:rsidP="00C03481">
      <w:pPr>
        <w:pStyle w:val="GvdeMetni"/>
        <w:ind w:left="70"/>
        <w:rPr>
          <w:b/>
          <w:bCs/>
        </w:rPr>
      </w:pPr>
      <w:r w:rsidRPr="00A81F5C">
        <w:rPr>
          <w:b/>
          <w:bCs/>
        </w:rPr>
        <w:t xml:space="preserve">İSTENEN BELGELER </w:t>
      </w:r>
    </w:p>
    <w:p w:rsidR="00C03481" w:rsidRPr="00A81F5C" w:rsidRDefault="00C03481" w:rsidP="00C03481">
      <w:pPr>
        <w:pStyle w:val="GvdeMetni"/>
        <w:numPr>
          <w:ilvl w:val="0"/>
          <w:numId w:val="2"/>
        </w:numPr>
        <w:spacing w:before="120" w:line="360" w:lineRule="auto"/>
        <w:ind w:left="380" w:hanging="284"/>
      </w:pPr>
      <w:r w:rsidRPr="00A81F5C">
        <w:t>Başvuru ve özgeçmiş formu “http://www.firat.edu.tr/?Git=</w:t>
      </w:r>
      <w:proofErr w:type="spellStart"/>
      <w:r w:rsidRPr="00A81F5C">
        <w:t>SayfaOku&amp;SayfaID</w:t>
      </w:r>
      <w:proofErr w:type="spellEnd"/>
      <w:r w:rsidRPr="00A81F5C">
        <w:t xml:space="preserve">=7” adresi ilgili enstitünün hazır formlar kısmından </w:t>
      </w:r>
      <w:r>
        <w:t>veya Enstitülerden</w:t>
      </w:r>
      <w:r w:rsidRPr="00A81F5C">
        <w:t xml:space="preserve"> alınabilir,</w:t>
      </w:r>
    </w:p>
    <w:p w:rsidR="00C03481" w:rsidRPr="00A81F5C" w:rsidRDefault="00C03481" w:rsidP="00C03481">
      <w:pPr>
        <w:pStyle w:val="GvdeMetni"/>
        <w:numPr>
          <w:ilvl w:val="0"/>
          <w:numId w:val="2"/>
        </w:numPr>
        <w:spacing w:line="360" w:lineRule="auto"/>
        <w:ind w:left="380" w:hanging="284"/>
      </w:pPr>
      <w:r w:rsidRPr="00A81F5C">
        <w:t>TC Kimlik Numaralı nüfus cüzdanı fotokopisi,</w:t>
      </w:r>
    </w:p>
    <w:p w:rsidR="00C03481" w:rsidRPr="00A81F5C" w:rsidRDefault="00C03481" w:rsidP="00C03481">
      <w:pPr>
        <w:pStyle w:val="GvdeMetni"/>
        <w:numPr>
          <w:ilvl w:val="0"/>
          <w:numId w:val="2"/>
        </w:numPr>
        <w:spacing w:line="360" w:lineRule="auto"/>
        <w:ind w:left="380" w:hanging="284"/>
      </w:pPr>
      <w:r w:rsidRPr="00A81F5C">
        <w:t>Lisans veya yüksek lisans diplomasının fotokopisi,</w:t>
      </w:r>
    </w:p>
    <w:p w:rsidR="00C03481" w:rsidRDefault="00C03481" w:rsidP="00C03481">
      <w:pPr>
        <w:pStyle w:val="GvdeMetni"/>
        <w:numPr>
          <w:ilvl w:val="0"/>
          <w:numId w:val="2"/>
        </w:numPr>
        <w:spacing w:line="360" w:lineRule="auto"/>
        <w:ind w:left="380" w:hanging="284"/>
      </w:pPr>
      <w:r w:rsidRPr="00A81F5C">
        <w:lastRenderedPageBreak/>
        <w:t>Transkriptin fotokopisi</w:t>
      </w:r>
      <w:r>
        <w:t xml:space="preserve"> </w:t>
      </w:r>
      <w:r w:rsidRPr="009E6C93">
        <w:t>(Ön lisanstan, tamamlama yoluyla lisans mezunu olan adayların ön lisans transkriptini getirmeleri),</w:t>
      </w:r>
      <w:r w:rsidRPr="00A81F5C">
        <w:t xml:space="preserve"> </w:t>
      </w:r>
    </w:p>
    <w:p w:rsidR="00C03481" w:rsidRPr="00A81F5C" w:rsidRDefault="00C03481" w:rsidP="00C03481">
      <w:pPr>
        <w:pStyle w:val="GvdeMetni"/>
        <w:numPr>
          <w:ilvl w:val="0"/>
          <w:numId w:val="2"/>
        </w:numPr>
        <w:spacing w:line="360" w:lineRule="auto"/>
        <w:ind w:left="380" w:hanging="284"/>
      </w:pPr>
      <w:r w:rsidRPr="00C4195F">
        <w:t xml:space="preserve">Lisans </w:t>
      </w:r>
      <w:r>
        <w:t xml:space="preserve">veya yüksek lisans </w:t>
      </w:r>
      <w:r w:rsidRPr="00C4195F">
        <w:t xml:space="preserve">öğrenimini Yurtdışında </w:t>
      </w:r>
      <w:r>
        <w:t>tamamla</w:t>
      </w:r>
      <w:r w:rsidRPr="00C4195F">
        <w:t>mış adayların Yükseköğretim Kurulunca verilen denklik belgesini</w:t>
      </w:r>
      <w:r>
        <w:t>, diploma ve transkriptlerinin noterce Türkçeye çevrilmiş örneğini</w:t>
      </w:r>
      <w:r w:rsidRPr="00C4195F">
        <w:t xml:space="preserve"> de eklemeleri</w:t>
      </w:r>
      <w:r>
        <w:t>,</w:t>
      </w:r>
    </w:p>
    <w:p w:rsidR="00C03481" w:rsidRPr="00A81F5C" w:rsidRDefault="00C03481" w:rsidP="00C03481">
      <w:pPr>
        <w:pStyle w:val="GvdeMetni"/>
        <w:numPr>
          <w:ilvl w:val="0"/>
          <w:numId w:val="2"/>
        </w:numPr>
        <w:spacing w:line="360" w:lineRule="auto"/>
        <w:ind w:left="380" w:hanging="284"/>
      </w:pPr>
      <w:r w:rsidRPr="00A81F5C">
        <w:t xml:space="preserve">ALES belgesinin fotokopisi, </w:t>
      </w:r>
    </w:p>
    <w:p w:rsidR="00C03481" w:rsidRPr="00A81F5C" w:rsidRDefault="00C03481" w:rsidP="00C03481">
      <w:pPr>
        <w:pStyle w:val="GvdeMetni"/>
        <w:numPr>
          <w:ilvl w:val="0"/>
          <w:numId w:val="2"/>
        </w:numPr>
        <w:spacing w:line="360" w:lineRule="auto"/>
        <w:ind w:left="380" w:hanging="284"/>
      </w:pPr>
      <w:r>
        <w:t>Y</w:t>
      </w:r>
      <w:r w:rsidRPr="00A81F5C">
        <w:t>DS veya eşdeğer sınav belgesinin fotokopisi,</w:t>
      </w:r>
    </w:p>
    <w:p w:rsidR="00C03481" w:rsidRPr="00A81F5C" w:rsidRDefault="00C03481" w:rsidP="00C03481">
      <w:pPr>
        <w:pStyle w:val="GvdeMetni"/>
        <w:numPr>
          <w:ilvl w:val="0"/>
          <w:numId w:val="2"/>
        </w:numPr>
        <w:spacing w:line="360" w:lineRule="auto"/>
        <w:ind w:left="380" w:hanging="284"/>
      </w:pPr>
      <w:r w:rsidRPr="00A81F5C">
        <w:t>Mevzuata uygun bir adet vesikalık fotoğraf (kesin kayıt sırasında iki adet),</w:t>
      </w:r>
    </w:p>
    <w:p w:rsidR="00C03481" w:rsidRPr="00A163EC" w:rsidRDefault="00C03481" w:rsidP="00C03481">
      <w:pPr>
        <w:pStyle w:val="GvdeMetni"/>
        <w:numPr>
          <w:ilvl w:val="0"/>
          <w:numId w:val="2"/>
        </w:numPr>
        <w:spacing w:line="360" w:lineRule="auto"/>
        <w:ind w:left="380" w:hanging="284"/>
      </w:pPr>
      <w:r w:rsidRPr="00A163EC">
        <w:t xml:space="preserve">Kesin kayıt hakkı kazanan erkek adaylar; kayıt sırasında askerlik belgesinin asıllarını vermek zorundadırlar. </w:t>
      </w:r>
    </w:p>
    <w:p w:rsidR="00C03481" w:rsidRPr="00B30C00" w:rsidRDefault="00C03481" w:rsidP="00C03481">
      <w:pPr>
        <w:pStyle w:val="GvdeMetni"/>
        <w:numPr>
          <w:ilvl w:val="0"/>
          <w:numId w:val="2"/>
        </w:numPr>
        <w:spacing w:line="360" w:lineRule="auto"/>
        <w:ind w:left="380" w:hanging="284"/>
      </w:pPr>
      <w:r w:rsidRPr="00B30C00">
        <w:t>Kesin kayıt hakkı kazanan adaylar yukarıda verilen fotokopi niteliğindeki belgelerin ilgili enstitü yetkilisinin “aslı gibidir” onayını yapabilmesi için asıllarını ibraz etmek zorundadır.</w:t>
      </w:r>
    </w:p>
    <w:p w:rsidR="00C03481" w:rsidRPr="00B30C00" w:rsidRDefault="00C03481" w:rsidP="00C03481">
      <w:pPr>
        <w:pStyle w:val="GvdeMetni"/>
        <w:numPr>
          <w:ilvl w:val="0"/>
          <w:numId w:val="2"/>
        </w:numPr>
        <w:spacing w:line="360" w:lineRule="auto"/>
        <w:ind w:left="380" w:hanging="284"/>
      </w:pPr>
      <w:r w:rsidRPr="00B30C00">
        <w:t>Enstitüler gerçeğe aykırı beyanda bulunularak kayıt yaptıran adaylar hakkında gerekli yasal işlemleri yapmaya yetkilidir.</w:t>
      </w:r>
    </w:p>
    <w:p w:rsidR="00C03481" w:rsidRPr="00A81F5C" w:rsidRDefault="00C03481" w:rsidP="00C03481">
      <w:pPr>
        <w:pStyle w:val="GvdeMetni"/>
        <w:numPr>
          <w:ilvl w:val="0"/>
          <w:numId w:val="1"/>
        </w:numPr>
        <w:tabs>
          <w:tab w:val="clear" w:pos="1440"/>
        </w:tabs>
        <w:spacing w:before="240" w:line="360" w:lineRule="auto"/>
        <w:ind w:left="335" w:hanging="284"/>
      </w:pPr>
      <w:r w:rsidRPr="001863D7">
        <w:t>Bilimsel Değerlendirme</w:t>
      </w:r>
      <w:r>
        <w:t xml:space="preserve"> </w:t>
      </w:r>
      <w:r w:rsidRPr="00A81F5C">
        <w:t>sınavlarına girecek adaylar, müracaat sırasında Enstitü tarafından verilecek sınav kimlik belgelerini sınav sırasında mutlaka yanlarında bulunduracaklardır.</w:t>
      </w:r>
    </w:p>
    <w:p w:rsidR="00C03481" w:rsidRDefault="00C03481" w:rsidP="00C03481">
      <w:pPr>
        <w:pStyle w:val="GvdeMetni"/>
        <w:numPr>
          <w:ilvl w:val="0"/>
          <w:numId w:val="1"/>
        </w:numPr>
        <w:tabs>
          <w:tab w:val="clear" w:pos="1440"/>
        </w:tabs>
        <w:spacing w:before="120" w:line="360" w:lineRule="auto"/>
        <w:ind w:left="335" w:hanging="284"/>
      </w:pPr>
      <w:r w:rsidRPr="00A81F5C">
        <w:t xml:space="preserve">Adayların şahsen veya </w:t>
      </w:r>
      <w:proofErr w:type="gramStart"/>
      <w:r w:rsidRPr="00A81F5C">
        <w:t>vekaletli</w:t>
      </w:r>
      <w:proofErr w:type="gramEnd"/>
      <w:r w:rsidRPr="00A81F5C">
        <w:t xml:space="preserve"> dilekçe (sınav kimlik kartını kendisi almak şartıyla) ile başvurusu zorunludur. Eksik evrakla başvuru kesinlikle kabul edilmeyecektir.</w:t>
      </w:r>
    </w:p>
    <w:p w:rsidR="00C03481" w:rsidRDefault="00C03481" w:rsidP="00C03481">
      <w:pPr>
        <w:pStyle w:val="GvdeMetni"/>
        <w:numPr>
          <w:ilvl w:val="0"/>
          <w:numId w:val="1"/>
        </w:numPr>
        <w:tabs>
          <w:tab w:val="clear" w:pos="1440"/>
        </w:tabs>
        <w:spacing w:before="120" w:line="360" w:lineRule="auto"/>
        <w:ind w:left="335" w:hanging="284"/>
      </w:pPr>
      <w:r>
        <w:t>II. Öğretim tezsiz yüksek lisans programına</w:t>
      </w:r>
      <w:r w:rsidRPr="00601F39">
        <w:t xml:space="preserve"> </w:t>
      </w:r>
      <w:r>
        <w:t>k</w:t>
      </w:r>
      <w:r w:rsidRPr="00601F39">
        <w:t xml:space="preserve">esin kayıt yaptıran adayların kayıt sildirmeleri durumunda </w:t>
      </w:r>
      <w:r>
        <w:t>harç ücreti</w:t>
      </w:r>
      <w:r w:rsidRPr="00601F39">
        <w:t xml:space="preserve"> iade edilmez.</w:t>
      </w:r>
      <w:r>
        <w:t xml:space="preserve"> </w:t>
      </w:r>
    </w:p>
    <w:p w:rsidR="00C03481" w:rsidRDefault="00C03481" w:rsidP="00C03481">
      <w:pPr>
        <w:pStyle w:val="GvdeMetni"/>
        <w:spacing w:line="360" w:lineRule="auto"/>
      </w:pPr>
    </w:p>
    <w:p w:rsidR="00C03481" w:rsidRDefault="00C03481" w:rsidP="00C03481">
      <w:pPr>
        <w:pStyle w:val="GvdeMetni"/>
        <w:spacing w:line="360" w:lineRule="auto"/>
      </w:pPr>
    </w:p>
    <w:p w:rsidR="00C03481" w:rsidRDefault="00C03481" w:rsidP="00C03481">
      <w:pPr>
        <w:pStyle w:val="GvdeMetni"/>
        <w:spacing w:line="360" w:lineRule="auto"/>
      </w:pPr>
    </w:p>
    <w:p w:rsidR="00C03481" w:rsidRDefault="00C03481" w:rsidP="00C03481">
      <w:pPr>
        <w:pStyle w:val="GvdeMetni"/>
        <w:spacing w:line="360" w:lineRule="auto"/>
      </w:pPr>
    </w:p>
    <w:p w:rsidR="00C03481" w:rsidRDefault="00C03481" w:rsidP="00C03481">
      <w:pPr>
        <w:pStyle w:val="GvdeMetni"/>
        <w:spacing w:line="360" w:lineRule="auto"/>
      </w:pPr>
    </w:p>
    <w:p w:rsidR="00C03481" w:rsidRDefault="00C03481" w:rsidP="00C03481">
      <w:pPr>
        <w:pStyle w:val="GvdeMetni"/>
        <w:spacing w:line="360" w:lineRule="auto"/>
      </w:pPr>
    </w:p>
    <w:p w:rsidR="00C03481" w:rsidRPr="0048277F" w:rsidRDefault="00C03481" w:rsidP="00C03481">
      <w:pPr>
        <w:pStyle w:val="GvdeMetni"/>
      </w:pPr>
      <w:r>
        <w:t xml:space="preserve">Doç. Dr. Mukadder BOYDAK </w:t>
      </w:r>
      <w:proofErr w:type="gramStart"/>
      <w:r>
        <w:t>ÖZAN      Prof.</w:t>
      </w:r>
      <w:proofErr w:type="gramEnd"/>
      <w:r>
        <w:t xml:space="preserve"> Dr. Halil HASAR</w:t>
      </w:r>
      <w:r w:rsidRPr="00D14D4D">
        <w:t xml:space="preserve">        </w:t>
      </w:r>
      <w:r>
        <w:t>Doç</w:t>
      </w:r>
      <w:r w:rsidRPr="00D14D4D">
        <w:t xml:space="preserve">. Dr. </w:t>
      </w:r>
      <w:r>
        <w:t xml:space="preserve">Oktay BURMA    </w:t>
      </w:r>
      <w:r w:rsidRPr="00D14D4D">
        <w:t xml:space="preserve">    Prof. Dr. </w:t>
      </w:r>
      <w:r>
        <w:t>Enver ÇAKAR</w:t>
      </w:r>
    </w:p>
    <w:p w:rsidR="00C03481" w:rsidRPr="00D14D4D" w:rsidRDefault="00C03481" w:rsidP="00C03481">
      <w:pPr>
        <w:pStyle w:val="GvdeMetni"/>
        <w:tabs>
          <w:tab w:val="left" w:pos="3119"/>
          <w:tab w:val="left" w:pos="5812"/>
          <w:tab w:val="left" w:pos="8222"/>
        </w:tabs>
        <w:ind w:firstLine="709"/>
      </w:pPr>
      <w:r>
        <w:t xml:space="preserve">        </w:t>
      </w:r>
      <w:r w:rsidRPr="00D14D4D">
        <w:t xml:space="preserve"> Müdür                                          </w:t>
      </w:r>
      <w:r>
        <w:t xml:space="preserve">    </w:t>
      </w:r>
      <w:proofErr w:type="spellStart"/>
      <w:r w:rsidRPr="00D14D4D">
        <w:t>Müdür</w:t>
      </w:r>
      <w:proofErr w:type="spellEnd"/>
      <w:r w:rsidRPr="00D14D4D">
        <w:t xml:space="preserve">          </w:t>
      </w:r>
      <w:r>
        <w:t xml:space="preserve">                          </w:t>
      </w:r>
      <w:proofErr w:type="spellStart"/>
      <w:r w:rsidRPr="00D14D4D">
        <w:t>Müdür</w:t>
      </w:r>
      <w:proofErr w:type="spellEnd"/>
      <w:r w:rsidRPr="00D14D4D">
        <w:t xml:space="preserve"> </w:t>
      </w:r>
      <w:r w:rsidRPr="00D14D4D">
        <w:tab/>
        <w:t xml:space="preserve">      </w:t>
      </w:r>
      <w:r>
        <w:t xml:space="preserve">     </w:t>
      </w:r>
      <w:proofErr w:type="spellStart"/>
      <w:r w:rsidRPr="00D14D4D">
        <w:t>Müdür</w:t>
      </w:r>
      <w:proofErr w:type="spellEnd"/>
      <w:r w:rsidRPr="00D14D4D">
        <w:t xml:space="preserve"> </w:t>
      </w:r>
    </w:p>
    <w:p w:rsidR="00C03481" w:rsidRDefault="00C03481" w:rsidP="00C03481">
      <w:pPr>
        <w:pStyle w:val="GvdeMetni"/>
        <w:spacing w:line="360" w:lineRule="auto"/>
      </w:pPr>
    </w:p>
    <w:p w:rsidR="00C03481" w:rsidRPr="00491202" w:rsidRDefault="00C03481" w:rsidP="00C03481">
      <w:pPr>
        <w:pStyle w:val="3-NormalYaz"/>
        <w:numPr>
          <w:ilvl w:val="3"/>
          <w:numId w:val="1"/>
        </w:numPr>
        <w:tabs>
          <w:tab w:val="clear" w:pos="566"/>
          <w:tab w:val="clear" w:pos="3600"/>
        </w:tabs>
        <w:spacing w:before="120" w:line="360" w:lineRule="auto"/>
        <w:ind w:left="425" w:hanging="357"/>
        <w:rPr>
          <w:rFonts w:hAnsi="Times New Roman"/>
          <w:sz w:val="20"/>
        </w:rPr>
      </w:pPr>
    </w:p>
    <w:p w:rsidR="005C2098" w:rsidRDefault="005C2098">
      <w:bookmarkStart w:id="0" w:name="_GoBack"/>
      <w:bookmarkEnd w:id="0"/>
    </w:p>
    <w:sectPr w:rsidR="005C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30E"/>
    <w:multiLevelType w:val="hybridMultilevel"/>
    <w:tmpl w:val="046C1BDC"/>
    <w:lvl w:ilvl="0" w:tplc="26B2CEF8">
      <w:start w:val="1"/>
      <w:numFmt w:val="bullet"/>
      <w:lvlText w:val=""/>
      <w:lvlJc w:val="left"/>
      <w:pPr>
        <w:tabs>
          <w:tab w:val="num" w:pos="1440"/>
        </w:tabs>
        <w:ind w:left="144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0E76CD"/>
    <w:multiLevelType w:val="hybridMultilevel"/>
    <w:tmpl w:val="80DE2358"/>
    <w:lvl w:ilvl="0" w:tplc="26B2CEF8">
      <w:start w:val="1"/>
      <w:numFmt w:val="bullet"/>
      <w:lvlText w:val=""/>
      <w:lvlJc w:val="left"/>
      <w:pPr>
        <w:tabs>
          <w:tab w:val="num" w:pos="1440"/>
        </w:tabs>
        <w:ind w:left="1440" w:hanging="360"/>
      </w:pPr>
      <w:rPr>
        <w:rFonts w:ascii="Symbol" w:hAnsi="Symbol" w:hint="default"/>
        <w:color w:val="auto"/>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hint="default"/>
        <w:color w:val="auto"/>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
    <w:nsid w:val="48C20D8F"/>
    <w:multiLevelType w:val="hybridMultilevel"/>
    <w:tmpl w:val="CBD08F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14"/>
    <w:rsid w:val="005C2098"/>
    <w:rsid w:val="00C03481"/>
    <w:rsid w:val="00DA3314"/>
    <w:rsid w:val="00EC5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A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EC5AAB"/>
    <w:pPr>
      <w:keepNext/>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5AAB"/>
    <w:rPr>
      <w:rFonts w:ascii="Cambria" w:eastAsia="Times New Roman" w:hAnsi="Cambria" w:cs="Times New Roman"/>
      <w:b/>
      <w:bCs/>
      <w:kern w:val="32"/>
      <w:sz w:val="32"/>
      <w:szCs w:val="32"/>
      <w:lang w:val="x-none" w:eastAsia="x-none"/>
    </w:rPr>
  </w:style>
  <w:style w:type="paragraph" w:styleId="GvdeMetni">
    <w:name w:val="Body Text"/>
    <w:basedOn w:val="Normal"/>
    <w:link w:val="GvdeMetniChar"/>
    <w:uiPriority w:val="99"/>
    <w:semiHidden/>
    <w:unhideWhenUsed/>
    <w:rsid w:val="00EC5AAB"/>
    <w:pPr>
      <w:jc w:val="both"/>
    </w:pPr>
  </w:style>
  <w:style w:type="character" w:customStyle="1" w:styleId="GvdeMetniChar">
    <w:name w:val="Gövde Metni Char"/>
    <w:basedOn w:val="VarsaylanParagrafYazTipi"/>
    <w:link w:val="GvdeMetni"/>
    <w:uiPriority w:val="99"/>
    <w:semiHidden/>
    <w:rsid w:val="00EC5AAB"/>
    <w:rPr>
      <w:rFonts w:ascii="Times New Roman" w:eastAsia="Times New Roman" w:hAnsi="Times New Roman" w:cs="Times New Roman"/>
      <w:sz w:val="20"/>
      <w:szCs w:val="20"/>
      <w:lang w:eastAsia="tr-TR"/>
    </w:rPr>
  </w:style>
  <w:style w:type="paragraph" w:customStyle="1" w:styleId="3-NormalYaz">
    <w:name w:val="3-Normal Yazı"/>
    <w:rsid w:val="00C03481"/>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A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EC5AAB"/>
    <w:pPr>
      <w:keepNext/>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5AAB"/>
    <w:rPr>
      <w:rFonts w:ascii="Cambria" w:eastAsia="Times New Roman" w:hAnsi="Cambria" w:cs="Times New Roman"/>
      <w:b/>
      <w:bCs/>
      <w:kern w:val="32"/>
      <w:sz w:val="32"/>
      <w:szCs w:val="32"/>
      <w:lang w:val="x-none" w:eastAsia="x-none"/>
    </w:rPr>
  </w:style>
  <w:style w:type="paragraph" w:styleId="GvdeMetni">
    <w:name w:val="Body Text"/>
    <w:basedOn w:val="Normal"/>
    <w:link w:val="GvdeMetniChar"/>
    <w:uiPriority w:val="99"/>
    <w:semiHidden/>
    <w:unhideWhenUsed/>
    <w:rsid w:val="00EC5AAB"/>
    <w:pPr>
      <w:jc w:val="both"/>
    </w:pPr>
  </w:style>
  <w:style w:type="character" w:customStyle="1" w:styleId="GvdeMetniChar">
    <w:name w:val="Gövde Metni Char"/>
    <w:basedOn w:val="VarsaylanParagrafYazTipi"/>
    <w:link w:val="GvdeMetni"/>
    <w:uiPriority w:val="99"/>
    <w:semiHidden/>
    <w:rsid w:val="00EC5AAB"/>
    <w:rPr>
      <w:rFonts w:ascii="Times New Roman" w:eastAsia="Times New Roman" w:hAnsi="Times New Roman" w:cs="Times New Roman"/>
      <w:sz w:val="20"/>
      <w:szCs w:val="20"/>
      <w:lang w:eastAsia="tr-TR"/>
    </w:rPr>
  </w:style>
  <w:style w:type="paragraph" w:customStyle="1" w:styleId="3-NormalYaz">
    <w:name w:val="3-Normal Yazı"/>
    <w:rsid w:val="00C0348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2013-08-10T20:30:00Z</dcterms:created>
  <dcterms:modified xsi:type="dcterms:W3CDTF">2013-08-10T20:41:00Z</dcterms:modified>
</cp:coreProperties>
</file>