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40466D" w:rsidRDefault="0040466D" w:rsidP="0040466D">
      <w:pPr>
        <w:pStyle w:val="Default"/>
        <w:ind w:left="-142" w:firstLine="426"/>
        <w:jc w:val="both"/>
        <w:rPr>
          <w:color w:val="auto"/>
          <w:sz w:val="20"/>
          <w:szCs w:val="20"/>
        </w:rPr>
      </w:pPr>
      <w:r>
        <w:rPr>
          <w:color w:val="auto"/>
          <w:sz w:val="20"/>
          <w:szCs w:val="20"/>
        </w:rPr>
        <w:t xml:space="preserve">Üniversitemiz </w:t>
      </w:r>
      <w:r>
        <w:rPr>
          <w:b/>
          <w:color w:val="auto"/>
          <w:sz w:val="20"/>
          <w:szCs w:val="20"/>
        </w:rPr>
        <w:t xml:space="preserve">Fen Bilimleri Enstitüsü </w:t>
      </w:r>
      <w:r>
        <w:rPr>
          <w:color w:val="auto"/>
          <w:sz w:val="20"/>
          <w:szCs w:val="20"/>
        </w:rPr>
        <w:t>(FBE)</w:t>
      </w:r>
      <w:r w:rsidR="0096747E">
        <w:rPr>
          <w:color w:val="auto"/>
          <w:sz w:val="20"/>
          <w:szCs w:val="20"/>
        </w:rPr>
        <w:t xml:space="preserve">’ne </w:t>
      </w:r>
      <w:r>
        <w:rPr>
          <w:sz w:val="20"/>
          <w:szCs w:val="20"/>
        </w:rPr>
        <w:t>“Bingöl Üniversitesi Lisansüstü Eğitim ve Öğretim Yönetmeliği” ve “Bingöl Üniversitesi Lisansüstü Eğitim ve Öğretim Uygulama Esasları” çerçevesinde 20</w:t>
      </w:r>
      <w:r w:rsidR="00FD586B">
        <w:rPr>
          <w:sz w:val="20"/>
          <w:szCs w:val="20"/>
        </w:rPr>
        <w:t>20</w:t>
      </w:r>
      <w:r w:rsidR="00F81D7B">
        <w:rPr>
          <w:sz w:val="20"/>
          <w:szCs w:val="20"/>
        </w:rPr>
        <w:t>-202</w:t>
      </w:r>
      <w:r w:rsidR="00FD586B">
        <w:rPr>
          <w:sz w:val="20"/>
          <w:szCs w:val="20"/>
        </w:rPr>
        <w:t>1</w:t>
      </w:r>
      <w:r>
        <w:rPr>
          <w:sz w:val="20"/>
          <w:szCs w:val="20"/>
        </w:rPr>
        <w:t xml:space="preserve"> Öğretim yılı </w:t>
      </w:r>
      <w:r w:rsidR="00587C84">
        <w:rPr>
          <w:sz w:val="20"/>
          <w:szCs w:val="20"/>
        </w:rPr>
        <w:t>Bahar</w:t>
      </w:r>
      <w:r w:rsidR="00FD586B">
        <w:rPr>
          <w:sz w:val="20"/>
          <w:szCs w:val="20"/>
        </w:rPr>
        <w:t xml:space="preserve"> </w:t>
      </w:r>
      <w:r>
        <w:rPr>
          <w:sz w:val="20"/>
          <w:szCs w:val="20"/>
        </w:rPr>
        <w:t>Dönemi için aşağıda belirtilen Yüksek Lisans ve Doktora Programlarına sınavla öğrenci alınacaktır.</w:t>
      </w: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40466D" w:rsidRDefault="0040466D" w:rsidP="0040466D">
      <w:pPr>
        <w:pStyle w:val="Default"/>
        <w:numPr>
          <w:ilvl w:val="0"/>
          <w:numId w:val="15"/>
        </w:numPr>
        <w:jc w:val="both"/>
        <w:rPr>
          <w:color w:val="auto"/>
          <w:sz w:val="20"/>
          <w:szCs w:val="20"/>
        </w:rPr>
      </w:pPr>
      <w:r>
        <w:rPr>
          <w:color w:val="auto"/>
          <w:sz w:val="20"/>
          <w:szCs w:val="20"/>
        </w:rPr>
        <w:t>Başvuracak adayların “ALES SAYISAL” puanı en az 55 olmalıdır (FBE).</w:t>
      </w:r>
    </w:p>
    <w:p w:rsidR="0040466D" w:rsidRDefault="0040466D" w:rsidP="0040466D">
      <w:pPr>
        <w:pStyle w:val="Default"/>
        <w:numPr>
          <w:ilvl w:val="0"/>
          <w:numId w:val="15"/>
        </w:numPr>
        <w:jc w:val="both"/>
        <w:rPr>
          <w:color w:val="auto"/>
          <w:sz w:val="20"/>
          <w:szCs w:val="20"/>
        </w:rPr>
      </w:pPr>
      <w:r>
        <w:rPr>
          <w:sz w:val="20"/>
          <w:szCs w:val="20"/>
        </w:rPr>
        <w:t xml:space="preserve">Doktora programına başvuracak adayların </w:t>
      </w:r>
      <w:r>
        <w:rPr>
          <w:color w:val="1C283D"/>
          <w:sz w:val="20"/>
          <w:szCs w:val="20"/>
        </w:rPr>
        <w:t xml:space="preserve">YÖK tarafından kabul edilen merkezî yabancı dil sınavları ile eşdeğerliği kabul edilen uluslararası yabancı dil sınavlarından veya ÖSYM tarafından eşdeğerliği kabul edilen uluslararası yabancı dil sınavlarından </w:t>
      </w:r>
      <w:r>
        <w:rPr>
          <w:sz w:val="20"/>
          <w:szCs w:val="20"/>
        </w:rPr>
        <w:t>en az 55 puan alması gerekmektedir.</w:t>
      </w:r>
    </w:p>
    <w:p w:rsidR="0040466D" w:rsidRDefault="0040466D"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0" w:type="auto"/>
        <w:tblInd w:w="-127" w:type="dxa"/>
        <w:tblLayout w:type="fixed"/>
        <w:tblCellMar>
          <w:left w:w="0" w:type="dxa"/>
          <w:right w:w="0" w:type="dxa"/>
        </w:tblCellMar>
        <w:tblLook w:val="04A0" w:firstRow="1" w:lastRow="0" w:firstColumn="1" w:lastColumn="0" w:noHBand="0" w:noVBand="1"/>
      </w:tblPr>
      <w:tblGrid>
        <w:gridCol w:w="2806"/>
        <w:gridCol w:w="2234"/>
        <w:gridCol w:w="3607"/>
        <w:gridCol w:w="1877"/>
      </w:tblGrid>
      <w:tr w:rsidR="00DB6005" w:rsidTr="00DB6005">
        <w:trPr>
          <w:trHeight w:hRule="exact" w:val="272"/>
        </w:trPr>
        <w:tc>
          <w:tcPr>
            <w:tcW w:w="2806" w:type="dxa"/>
            <w:tcBorders>
              <w:top w:val="single" w:sz="12" w:space="0" w:color="000000"/>
              <w:left w:val="single" w:sz="12" w:space="0" w:color="000000"/>
              <w:bottom w:val="single" w:sz="12" w:space="0" w:color="000000"/>
              <w:right w:val="single" w:sz="12" w:space="0" w:color="000000"/>
            </w:tcBorders>
            <w:shd w:val="clear" w:color="auto" w:fill="FFFFFF"/>
            <w:hideMark/>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234" w:type="dxa"/>
            <w:tcBorders>
              <w:top w:val="single" w:sz="12" w:space="0" w:color="000000"/>
              <w:left w:val="single" w:sz="12" w:space="0" w:color="000000"/>
              <w:bottom w:val="single" w:sz="12" w:space="0" w:color="000000"/>
              <w:right w:val="single" w:sz="12" w:space="0" w:color="000000"/>
            </w:tcBorders>
            <w:shd w:val="clear" w:color="auto" w:fill="FFFFFF"/>
            <w:hideMark/>
          </w:tcPr>
          <w:p w:rsidR="00DB6005" w:rsidRPr="00DA69BD" w:rsidRDefault="00DB6005" w:rsidP="00DB6005">
            <w:pPr>
              <w:widowControl w:val="0"/>
              <w:autoSpaceDE w:val="0"/>
              <w:autoSpaceDN w:val="0"/>
              <w:adjustRightInd w:val="0"/>
              <w:spacing w:after="0" w:line="279" w:lineRule="exact"/>
              <w:jc w:val="both"/>
              <w:rPr>
                <w:rFonts w:ascii="Times New Roman" w:hAnsi="Times New Roman" w:cs="Times New Roman"/>
                <w:sz w:val="20"/>
                <w:szCs w:val="20"/>
              </w:rPr>
            </w:pPr>
            <w:r w:rsidRPr="00DA69BD">
              <w:rPr>
                <w:rFonts w:ascii="Times New Roman" w:hAnsi="Times New Roman" w:cs="Times New Roman"/>
                <w:sz w:val="20"/>
                <w:szCs w:val="20"/>
              </w:rPr>
              <w:t>19.01.2021</w:t>
            </w:r>
          </w:p>
        </w:tc>
        <w:tc>
          <w:tcPr>
            <w:tcW w:w="3607" w:type="dxa"/>
            <w:tcBorders>
              <w:top w:val="single" w:sz="12" w:space="0" w:color="000000"/>
              <w:left w:val="single" w:sz="12" w:space="0" w:color="000000"/>
              <w:bottom w:val="single" w:sz="12" w:space="0" w:color="000000"/>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1877" w:type="dxa"/>
            <w:tcBorders>
              <w:top w:val="single" w:sz="12" w:space="0" w:color="000000"/>
              <w:left w:val="single" w:sz="12" w:space="0" w:color="000000"/>
              <w:bottom w:val="single" w:sz="12" w:space="0" w:color="000000"/>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10 Şubat 2021</w:t>
            </w:r>
          </w:p>
        </w:tc>
      </w:tr>
      <w:tr w:rsidR="00DB6005" w:rsidTr="00DB6005">
        <w:trPr>
          <w:trHeight w:hRule="exact" w:val="272"/>
        </w:trPr>
        <w:tc>
          <w:tcPr>
            <w:tcW w:w="2806" w:type="dxa"/>
            <w:tcBorders>
              <w:top w:val="single" w:sz="12" w:space="0" w:color="000000"/>
              <w:left w:val="single" w:sz="12" w:space="0" w:color="000000"/>
              <w:bottom w:val="single" w:sz="12" w:space="0" w:color="auto"/>
              <w:right w:val="single" w:sz="12" w:space="0" w:color="auto"/>
            </w:tcBorders>
            <w:shd w:val="clear" w:color="auto" w:fill="FFFFFF"/>
            <w:hideMark/>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234" w:type="dxa"/>
            <w:tcBorders>
              <w:top w:val="single" w:sz="12" w:space="0" w:color="000000"/>
              <w:left w:val="single" w:sz="12" w:space="0" w:color="auto"/>
              <w:bottom w:val="single" w:sz="12" w:space="0" w:color="auto"/>
              <w:right w:val="single" w:sz="12" w:space="0" w:color="000000"/>
            </w:tcBorders>
            <w:shd w:val="clear" w:color="auto" w:fill="FFFFFF"/>
            <w:hideMark/>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02.02.2021 Saat:</w:t>
            </w:r>
            <w:proofErr w:type="gramStart"/>
            <w:r w:rsidRPr="00DA69BD">
              <w:rPr>
                <w:rFonts w:ascii="Times New Roman" w:hAnsi="Times New Roman" w:cs="Times New Roman"/>
                <w:sz w:val="20"/>
                <w:szCs w:val="20"/>
              </w:rPr>
              <w:t>16:00</w:t>
            </w:r>
            <w:proofErr w:type="gramEnd"/>
          </w:p>
        </w:tc>
        <w:tc>
          <w:tcPr>
            <w:tcW w:w="3607" w:type="dxa"/>
            <w:tcBorders>
              <w:top w:val="single" w:sz="12" w:space="0" w:color="000000"/>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Asıl Adayların K</w:t>
            </w:r>
            <w:r>
              <w:rPr>
                <w:rFonts w:ascii="Times New Roman" w:hAnsi="Times New Roman"/>
                <w:b/>
                <w:spacing w:val="-1"/>
                <w:sz w:val="20"/>
                <w:szCs w:val="20"/>
                <w:lang w:eastAsia="tr-TR"/>
              </w:rPr>
              <w:t>es</w:t>
            </w:r>
            <w:r>
              <w:rPr>
                <w:rFonts w:ascii="Times New Roman" w:hAnsi="Times New Roman"/>
                <w:b/>
                <w:spacing w:val="1"/>
                <w:sz w:val="20"/>
                <w:szCs w:val="20"/>
                <w:lang w:eastAsia="tr-TR"/>
              </w:rPr>
              <w:t>i</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K</w:t>
            </w:r>
            <w:r>
              <w:rPr>
                <w:rFonts w:ascii="Times New Roman" w:hAnsi="Times New Roman"/>
                <w:b/>
                <w:spacing w:val="-1"/>
                <w:sz w:val="20"/>
                <w:szCs w:val="20"/>
                <w:lang w:eastAsia="tr-TR"/>
              </w:rPr>
              <w:t>ay</w:t>
            </w:r>
            <w:r>
              <w:rPr>
                <w:rFonts w:ascii="Times New Roman" w:hAnsi="Times New Roman"/>
                <w:b/>
                <w:spacing w:val="1"/>
                <w:sz w:val="20"/>
                <w:szCs w:val="20"/>
                <w:lang w:eastAsia="tr-TR"/>
              </w:rPr>
              <w:t>ı</w:t>
            </w:r>
            <w:r>
              <w:rPr>
                <w:rFonts w:ascii="Times New Roman" w:hAnsi="Times New Roman"/>
                <w:b/>
                <w:sz w:val="20"/>
                <w:szCs w:val="20"/>
                <w:lang w:eastAsia="tr-TR"/>
              </w:rPr>
              <w:t xml:space="preserve">t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pacing w:val="-3"/>
                <w:sz w:val="20"/>
                <w:szCs w:val="20"/>
                <w:lang w:eastAsia="tr-TR"/>
              </w:rPr>
              <w:t>r</w:t>
            </w:r>
            <w:r>
              <w:rPr>
                <w:rFonts w:ascii="Times New Roman" w:hAnsi="Times New Roman"/>
                <w:b/>
                <w:spacing w:val="1"/>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 xml:space="preserve"> Aralığı</w:t>
            </w:r>
          </w:p>
        </w:tc>
        <w:tc>
          <w:tcPr>
            <w:tcW w:w="1877" w:type="dxa"/>
            <w:tcBorders>
              <w:top w:val="single" w:sz="12" w:space="0" w:color="000000"/>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11-16 Şubat 2021</w:t>
            </w:r>
          </w:p>
        </w:tc>
      </w:tr>
      <w:tr w:rsidR="00DB6005" w:rsidTr="00DB6005">
        <w:trPr>
          <w:trHeight w:hRule="exact" w:val="612"/>
        </w:trPr>
        <w:tc>
          <w:tcPr>
            <w:tcW w:w="2806" w:type="dxa"/>
            <w:tcBorders>
              <w:top w:val="single" w:sz="12" w:space="0" w:color="auto"/>
              <w:left w:val="single" w:sz="12" w:space="0" w:color="000000"/>
              <w:bottom w:val="single" w:sz="12" w:space="0" w:color="000000"/>
              <w:right w:val="single" w:sz="12" w:space="0" w:color="auto"/>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pacing w:val="-1"/>
                <w:sz w:val="20"/>
                <w:szCs w:val="20"/>
                <w:lang w:eastAsia="tr-TR"/>
              </w:rPr>
              <w:t>Bilim Sınavı Tarihi</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04.02.2021 Saat:</w:t>
            </w:r>
            <w:proofErr w:type="gramStart"/>
            <w:r w:rsidRPr="00DA69BD">
              <w:rPr>
                <w:rFonts w:ascii="Times New Roman" w:hAnsi="Times New Roman" w:cs="Times New Roman"/>
                <w:sz w:val="20"/>
                <w:szCs w:val="20"/>
              </w:rPr>
              <w:t>10:00</w:t>
            </w:r>
            <w:proofErr w:type="gramEnd"/>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tabs>
                <w:tab w:val="left" w:pos="3113"/>
              </w:tabs>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z w:val="20"/>
                <w:szCs w:val="20"/>
                <w:lang w:eastAsia="tr-TR"/>
              </w:rPr>
              <w:t>ı</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r>
              <w:rPr>
                <w:rFonts w:ascii="Times New Roman" w:hAnsi="Times New Roman"/>
                <w:b/>
                <w:sz w:val="20"/>
                <w:szCs w:val="20"/>
                <w:lang w:eastAsia="tr-TR"/>
              </w:rPr>
              <w:tab/>
              <w:t xml:space="preserve"> </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rPr>
                <w:rFonts w:ascii="Times New Roman" w:hAnsi="Times New Roman" w:cs="Times New Roman"/>
                <w:sz w:val="20"/>
                <w:szCs w:val="20"/>
              </w:rPr>
            </w:pPr>
            <w:r w:rsidRPr="00DA69BD">
              <w:rPr>
                <w:rFonts w:ascii="Times New Roman" w:hAnsi="Times New Roman" w:cs="Times New Roman"/>
                <w:sz w:val="20"/>
                <w:szCs w:val="20"/>
              </w:rPr>
              <w:t xml:space="preserve">16 Şubat 2021 Saat </w:t>
            </w:r>
            <w:proofErr w:type="gramStart"/>
            <w:r w:rsidRPr="00DA69BD">
              <w:rPr>
                <w:rFonts w:ascii="Times New Roman" w:hAnsi="Times New Roman" w:cs="Times New Roman"/>
                <w:sz w:val="20"/>
                <w:szCs w:val="20"/>
              </w:rPr>
              <w:t>17:00’dan</w:t>
            </w:r>
            <w:proofErr w:type="gramEnd"/>
            <w:r w:rsidRPr="00DA69BD">
              <w:rPr>
                <w:rFonts w:ascii="Times New Roman" w:hAnsi="Times New Roman" w:cs="Times New Roman"/>
                <w:sz w:val="20"/>
                <w:szCs w:val="20"/>
              </w:rPr>
              <w:t xml:space="preserve"> sonra</w:t>
            </w:r>
          </w:p>
        </w:tc>
      </w:tr>
      <w:tr w:rsidR="00DB6005" w:rsidTr="00DB6005">
        <w:trPr>
          <w:trHeight w:hRule="exact" w:val="332"/>
        </w:trPr>
        <w:tc>
          <w:tcPr>
            <w:tcW w:w="2806" w:type="dxa"/>
            <w:tcBorders>
              <w:top w:val="single" w:sz="12" w:space="0" w:color="000000"/>
              <w:left w:val="single" w:sz="12" w:space="0" w:color="000000"/>
              <w:bottom w:val="single" w:sz="12" w:space="0" w:color="000000"/>
              <w:right w:val="single" w:sz="12" w:space="0" w:color="auto"/>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 xml:space="preserve"> 05.02.2021</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r w:rsidRPr="00DA69BD">
              <w:rPr>
                <w:rFonts w:ascii="Times New Roman" w:hAnsi="Times New Roman" w:cs="Times New Roman"/>
                <w:sz w:val="20"/>
                <w:szCs w:val="20"/>
              </w:rPr>
              <w:t>17-19 Şubat 2021</w:t>
            </w:r>
          </w:p>
        </w:tc>
      </w:tr>
      <w:tr w:rsidR="00DB6005" w:rsidTr="00DB6005">
        <w:trPr>
          <w:trHeight w:hRule="exact" w:val="272"/>
        </w:trPr>
        <w:tc>
          <w:tcPr>
            <w:tcW w:w="2806" w:type="dxa"/>
            <w:tcBorders>
              <w:top w:val="single" w:sz="12" w:space="0" w:color="000000"/>
              <w:left w:val="single" w:sz="12" w:space="0" w:color="000000"/>
              <w:bottom w:val="single" w:sz="12" w:space="0" w:color="000000"/>
              <w:right w:val="single" w:sz="12" w:space="0" w:color="auto"/>
            </w:tcBorders>
            <w:shd w:val="clear" w:color="auto" w:fill="FFFFFF"/>
          </w:tcPr>
          <w:p w:rsidR="00DB6005" w:rsidRDefault="00DB6005" w:rsidP="00DB6005">
            <w:pPr>
              <w:pStyle w:val="AltKonuBal"/>
              <w:jc w:val="both"/>
              <w:rPr>
                <w:rFonts w:ascii="Times New Roman" w:hAnsi="Times New Roman"/>
                <w:b/>
                <w:sz w:val="20"/>
                <w:szCs w:val="20"/>
                <w:lang w:eastAsia="tr-TR"/>
              </w:rPr>
            </w:pPr>
            <w:r>
              <w:rPr>
                <w:rFonts w:ascii="Times New Roman" w:hAnsi="Times New Roman"/>
                <w:b/>
                <w:sz w:val="20"/>
                <w:szCs w:val="20"/>
                <w:lang w:eastAsia="tr-TR"/>
              </w:rPr>
              <w:t>Sınav Sonuçlarına İtiraz Tarihleri</w:t>
            </w:r>
          </w:p>
        </w:tc>
        <w:tc>
          <w:tcPr>
            <w:tcW w:w="2234"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172600" w:rsidP="00DB6005">
            <w:pPr>
              <w:widowControl w:val="0"/>
              <w:autoSpaceDE w:val="0"/>
              <w:autoSpaceDN w:val="0"/>
              <w:adjustRightInd w:val="0"/>
              <w:spacing w:after="0" w:line="280" w:lineRule="exact"/>
              <w:jc w:val="both"/>
              <w:rPr>
                <w:rFonts w:ascii="Times New Roman" w:hAnsi="Times New Roman" w:cs="Times New Roman"/>
                <w:sz w:val="20"/>
                <w:szCs w:val="20"/>
              </w:rPr>
            </w:pPr>
            <w:r>
              <w:rPr>
                <w:rFonts w:ascii="Times New Roman" w:hAnsi="Times New Roman" w:cs="Times New Roman"/>
                <w:sz w:val="20"/>
                <w:szCs w:val="20"/>
              </w:rPr>
              <w:t>08-09 Şubat 2021</w:t>
            </w:r>
          </w:p>
        </w:tc>
        <w:tc>
          <w:tcPr>
            <w:tcW w:w="3607" w:type="dxa"/>
            <w:tcBorders>
              <w:top w:val="single" w:sz="12" w:space="0" w:color="auto"/>
              <w:left w:val="single" w:sz="12" w:space="0" w:color="auto"/>
              <w:bottom w:val="single" w:sz="12" w:space="0" w:color="auto"/>
              <w:right w:val="single" w:sz="12" w:space="0" w:color="000000"/>
            </w:tcBorders>
            <w:shd w:val="clear" w:color="auto" w:fill="FFFFFF"/>
          </w:tcPr>
          <w:p w:rsidR="00DB6005" w:rsidRDefault="00DB6005" w:rsidP="00DB6005">
            <w:pPr>
              <w:pStyle w:val="AltKonuBal"/>
              <w:jc w:val="both"/>
              <w:rPr>
                <w:rFonts w:ascii="Times New Roman" w:hAnsi="Times New Roman"/>
                <w:b/>
                <w:sz w:val="20"/>
                <w:szCs w:val="20"/>
                <w:lang w:eastAsia="tr-TR"/>
              </w:rPr>
            </w:pPr>
          </w:p>
        </w:tc>
        <w:tc>
          <w:tcPr>
            <w:tcW w:w="1877" w:type="dxa"/>
            <w:tcBorders>
              <w:top w:val="single" w:sz="12" w:space="0" w:color="auto"/>
              <w:left w:val="single" w:sz="12" w:space="0" w:color="auto"/>
              <w:bottom w:val="single" w:sz="12" w:space="0" w:color="auto"/>
              <w:right w:val="single" w:sz="12" w:space="0" w:color="000000"/>
            </w:tcBorders>
            <w:shd w:val="clear" w:color="auto" w:fill="FFFFFF"/>
          </w:tcPr>
          <w:p w:rsidR="00DB6005" w:rsidRPr="00DA69BD" w:rsidRDefault="00DB6005" w:rsidP="00DB6005">
            <w:pPr>
              <w:widowControl w:val="0"/>
              <w:autoSpaceDE w:val="0"/>
              <w:autoSpaceDN w:val="0"/>
              <w:adjustRightInd w:val="0"/>
              <w:spacing w:after="0" w:line="280" w:lineRule="exact"/>
              <w:jc w:val="both"/>
              <w:rPr>
                <w:rFonts w:ascii="Times New Roman" w:hAnsi="Times New Roman" w:cs="Times New Roman"/>
                <w:sz w:val="20"/>
                <w:szCs w:val="20"/>
              </w:rPr>
            </w:pPr>
          </w:p>
        </w:tc>
      </w:tr>
    </w:tbl>
    <w:p w:rsidR="00155838" w:rsidRDefault="00155838"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color w:val="auto"/>
          <w:sz w:val="20"/>
          <w:szCs w:val="20"/>
        </w:rPr>
      </w:pPr>
      <w:r>
        <w:rPr>
          <w:sz w:val="20"/>
          <w:szCs w:val="20"/>
        </w:rPr>
        <w:t>Lisansüstü başvuruları</w:t>
      </w:r>
      <w:r w:rsidRPr="00DA69BD">
        <w:rPr>
          <w:color w:val="auto"/>
          <w:sz w:val="20"/>
          <w:szCs w:val="20"/>
        </w:rPr>
        <w:t xml:space="preserve"> </w:t>
      </w:r>
      <w:r w:rsidR="00121584" w:rsidRPr="00DA69BD">
        <w:rPr>
          <w:color w:val="auto"/>
          <w:sz w:val="20"/>
          <w:szCs w:val="20"/>
        </w:rPr>
        <w:t>19</w:t>
      </w:r>
      <w:r w:rsidR="004658F6" w:rsidRPr="00DA69BD">
        <w:rPr>
          <w:color w:val="auto"/>
          <w:sz w:val="20"/>
          <w:szCs w:val="20"/>
        </w:rPr>
        <w:t xml:space="preserve"> Ocak 2021</w:t>
      </w:r>
      <w:r w:rsidR="00FD586B" w:rsidRPr="00DA69BD">
        <w:rPr>
          <w:color w:val="auto"/>
          <w:sz w:val="20"/>
          <w:szCs w:val="20"/>
        </w:rPr>
        <w:t xml:space="preserve"> -</w:t>
      </w:r>
      <w:r w:rsidR="00121584" w:rsidRPr="00DA69BD">
        <w:rPr>
          <w:color w:val="auto"/>
          <w:sz w:val="20"/>
          <w:szCs w:val="20"/>
        </w:rPr>
        <w:t>02</w:t>
      </w:r>
      <w:r w:rsidR="00FD586B" w:rsidRPr="00DA69BD">
        <w:rPr>
          <w:color w:val="auto"/>
          <w:sz w:val="20"/>
          <w:szCs w:val="20"/>
        </w:rPr>
        <w:t xml:space="preserve"> </w:t>
      </w:r>
      <w:r w:rsidR="004658F6" w:rsidRPr="00DA69BD">
        <w:rPr>
          <w:color w:val="auto"/>
          <w:sz w:val="20"/>
          <w:szCs w:val="20"/>
        </w:rPr>
        <w:t>Şubat</w:t>
      </w:r>
      <w:r w:rsidR="00FD586B" w:rsidRPr="00DA69BD">
        <w:rPr>
          <w:color w:val="auto"/>
          <w:sz w:val="20"/>
          <w:szCs w:val="20"/>
        </w:rPr>
        <w:t xml:space="preserve"> 202</w:t>
      </w:r>
      <w:r w:rsidR="004658F6" w:rsidRPr="00DA69BD">
        <w:rPr>
          <w:color w:val="auto"/>
          <w:sz w:val="20"/>
          <w:szCs w:val="20"/>
        </w:rPr>
        <w:t>1</w:t>
      </w:r>
      <w:r w:rsidR="00FD586B" w:rsidRPr="00DA69BD">
        <w:rPr>
          <w:color w:val="auto"/>
          <w:sz w:val="20"/>
          <w:szCs w:val="20"/>
        </w:rPr>
        <w:t xml:space="preserve"> </w:t>
      </w:r>
      <w:r>
        <w:rPr>
          <w:sz w:val="20"/>
          <w:szCs w:val="20"/>
        </w:rPr>
        <w:t xml:space="preserve">tarihleri arasında </w:t>
      </w:r>
      <w:hyperlink r:id="rId8"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p>
    <w:p w:rsidR="00155838" w:rsidRDefault="00155838" w:rsidP="00155838">
      <w:pPr>
        <w:pStyle w:val="Default"/>
        <w:ind w:left="-142"/>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155838">
      <w:pPr>
        <w:pStyle w:val="Default"/>
        <w:ind w:left="142" w:hanging="284"/>
        <w:jc w:val="both"/>
        <w:rPr>
          <w:color w:val="auto"/>
          <w:sz w:val="20"/>
          <w:szCs w:val="20"/>
        </w:rPr>
      </w:pPr>
      <w:r>
        <w:rPr>
          <w:b/>
          <w:color w:val="auto"/>
          <w:sz w:val="20"/>
          <w:szCs w:val="20"/>
        </w:rPr>
        <w:t xml:space="preserve"> 1.</w:t>
      </w:r>
      <w:r>
        <w:rPr>
          <w:color w:val="auto"/>
          <w:sz w:val="20"/>
          <w:szCs w:val="20"/>
        </w:rPr>
        <w:t xml:space="preserve"> </w:t>
      </w:r>
      <w:r>
        <w:rPr>
          <w:b/>
          <w:color w:val="auto"/>
          <w:sz w:val="20"/>
          <w:szCs w:val="20"/>
        </w:rPr>
        <w:t>Dilekçe</w:t>
      </w:r>
      <w:r>
        <w:rPr>
          <w:color w:val="auto"/>
          <w:sz w:val="20"/>
          <w:szCs w:val="20"/>
        </w:rPr>
        <w:t xml:space="preserve"> </w:t>
      </w:r>
      <w:r>
        <w:rPr>
          <w:sz w:val="20"/>
          <w:szCs w:val="20"/>
        </w:rPr>
        <w:t>(Yüksek Lisans veya Doktora başvuru dilekçesi enstitü web sayfasında “Dokümanlar” bölümünden temin edilecektir).</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Pr>
          <w:color w:val="auto"/>
          <w:sz w:val="20"/>
          <w:szCs w:val="20"/>
        </w:rPr>
        <w:t xml:space="preserve"> (Doktora programı için ayrıca Yüksek Lisans Diploması).</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r>
        <w:rPr>
          <w:sz w:val="20"/>
          <w:szCs w:val="20"/>
        </w:rPr>
        <w:t xml:space="preserve">(Doktora programı başvurusu için ayrıca </w:t>
      </w:r>
      <w:r>
        <w:rPr>
          <w:b/>
          <w:sz w:val="20"/>
          <w:szCs w:val="20"/>
        </w:rPr>
        <w:t>Yüksek Lisans Transkript Belgesi</w:t>
      </w:r>
      <w:r>
        <w:rPr>
          <w:sz w:val="20"/>
          <w:szCs w:val="20"/>
        </w:rPr>
        <w:t>).</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Pr>
          <w:rFonts w:ascii="Times New Roman" w:hAnsi="Times New Roman" w:cs="Times New Roman"/>
          <w:sz w:val="20"/>
          <w:szCs w:val="20"/>
        </w:rPr>
        <w:t>Lisans veya yüksek lisans öğrenimini yurt dışında tamamlamış adaylar için Yükseköğretim Kurumunca verilen denklik belgesi, diploma ve transkriptlerinin Türkçeye çevrilmiş noter onaylı bir örneği.</w:t>
      </w:r>
    </w:p>
    <w:p w:rsidR="00155838" w:rsidRDefault="00155838" w:rsidP="00155838">
      <w:pPr>
        <w:pStyle w:val="Default"/>
        <w:ind w:left="-142"/>
        <w:jc w:val="both"/>
        <w:rPr>
          <w:bCs/>
          <w:sz w:val="20"/>
          <w:szCs w:val="20"/>
        </w:rPr>
      </w:pPr>
      <w:r>
        <w:rPr>
          <w:color w:val="auto"/>
          <w:sz w:val="20"/>
          <w:szCs w:val="20"/>
        </w:rPr>
        <w:t xml:space="preserve"> </w:t>
      </w:r>
      <w:r>
        <w:rPr>
          <w:b/>
          <w:color w:val="auto"/>
          <w:sz w:val="20"/>
          <w:szCs w:val="20"/>
        </w:rPr>
        <w:t>6.</w:t>
      </w:r>
      <w:r>
        <w:rPr>
          <w:color w:val="auto"/>
          <w:sz w:val="20"/>
          <w:szCs w:val="20"/>
        </w:rPr>
        <w:t xml:space="preserve"> </w:t>
      </w:r>
      <w:r>
        <w:rPr>
          <w:b/>
          <w:color w:val="auto"/>
          <w:sz w:val="20"/>
          <w:szCs w:val="20"/>
        </w:rPr>
        <w:t>ALES Sonuç Belgesi</w:t>
      </w:r>
      <w:r>
        <w:rPr>
          <w:bCs/>
          <w:sz w:val="20"/>
          <w:szCs w:val="20"/>
        </w:rPr>
        <w:t xml:space="preserve"> (</w:t>
      </w:r>
      <w:r>
        <w:rPr>
          <w:sz w:val="20"/>
          <w:szCs w:val="20"/>
        </w:rPr>
        <w:t xml:space="preserve">Başvuru tarihinde </w:t>
      </w:r>
      <w:r>
        <w:rPr>
          <w:bCs/>
          <w:sz w:val="20"/>
          <w:szCs w:val="20"/>
        </w:rPr>
        <w:t>ALES geçerlilik süresi olan 5 yılın dolmamış olması gerekir).</w:t>
      </w:r>
    </w:p>
    <w:p w:rsidR="00155838"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w:t>
      </w:r>
      <w:r>
        <w:rPr>
          <w:rFonts w:ascii="Times New Roman" w:hAnsi="Times New Roman" w:cs="Times New Roman"/>
          <w:b/>
          <w:sz w:val="20"/>
          <w:szCs w:val="20"/>
        </w:rPr>
        <w:t xml:space="preserve">7.  </w:t>
      </w:r>
      <w:r w:rsidR="00172600">
        <w:rPr>
          <w:rFonts w:ascii="Times New Roman" w:hAnsi="Times New Roman" w:cs="Times New Roman"/>
          <w:b/>
          <w:sz w:val="20"/>
          <w:szCs w:val="20"/>
        </w:rPr>
        <w:t>D</w:t>
      </w:r>
      <w:r>
        <w:rPr>
          <w:rFonts w:ascii="Times New Roman" w:hAnsi="Times New Roman" w:cs="Times New Roman"/>
          <w:sz w:val="20"/>
          <w:szCs w:val="20"/>
        </w:rPr>
        <w:t xml:space="preserve">oktora başvurusu için </w:t>
      </w:r>
      <w:r>
        <w:rPr>
          <w:rFonts w:ascii="Times New Roman" w:hAnsi="Times New Roman" w:cs="Times New Roman"/>
          <w:b/>
          <w:sz w:val="20"/>
          <w:szCs w:val="20"/>
        </w:rPr>
        <w:t>YDS, YÖKDİL veya YÖK tarafından kabul edilen muadili bir sınavdan</w:t>
      </w:r>
      <w:r>
        <w:rPr>
          <w:rFonts w:ascii="Times New Roman" w:hAnsi="Times New Roman" w:cs="Times New Roman"/>
          <w:sz w:val="20"/>
          <w:szCs w:val="20"/>
        </w:rPr>
        <w:t xml:space="preserve"> en az 55 puan aldığını gösteren geçerlilik süresi dolmamış </w:t>
      </w:r>
      <w:r>
        <w:rPr>
          <w:rFonts w:ascii="Times New Roman" w:hAnsi="Times New Roman" w:cs="Times New Roman"/>
          <w:b/>
          <w:sz w:val="20"/>
          <w:szCs w:val="20"/>
        </w:rPr>
        <w:t>Yabancı Dil Sınav Sonuç Belgesi</w:t>
      </w:r>
      <w:r>
        <w:rPr>
          <w:rFonts w:ascii="Times New Roman" w:hAnsi="Times New Roman" w:cs="Times New Roman"/>
          <w:sz w:val="20"/>
          <w:szCs w:val="20"/>
        </w:rPr>
        <w:t>.</w:t>
      </w:r>
    </w:p>
    <w:p w:rsidR="00155838" w:rsidRDefault="00DB6005" w:rsidP="00155838">
      <w:pPr>
        <w:pStyle w:val="Default"/>
        <w:ind w:left="-142"/>
        <w:jc w:val="both"/>
        <w:rPr>
          <w:color w:val="auto"/>
          <w:sz w:val="20"/>
          <w:szCs w:val="20"/>
        </w:rPr>
      </w:pPr>
      <w:r>
        <w:rPr>
          <w:b/>
          <w:color w:val="auto"/>
          <w:sz w:val="20"/>
          <w:szCs w:val="20"/>
        </w:rPr>
        <w:t xml:space="preserve"> 8</w:t>
      </w:r>
      <w:r w:rsidR="00155838">
        <w:rPr>
          <w:b/>
          <w:color w:val="auto"/>
          <w:sz w:val="20"/>
          <w:szCs w:val="20"/>
        </w:rPr>
        <w:t>.</w:t>
      </w:r>
      <w:r w:rsidR="00155838">
        <w:rPr>
          <w:color w:val="auto"/>
          <w:sz w:val="20"/>
          <w:szCs w:val="20"/>
        </w:rPr>
        <w:t xml:space="preserve"> </w:t>
      </w:r>
      <w:r w:rsidR="00155838">
        <w:rPr>
          <w:sz w:val="20"/>
          <w:szCs w:val="20"/>
        </w:rPr>
        <w:t xml:space="preserve">Adaylar ön kayıt ekranında </w:t>
      </w:r>
      <w:r w:rsidR="00155838">
        <w:rPr>
          <w:b/>
          <w:sz w:val="20"/>
          <w:szCs w:val="20"/>
        </w:rPr>
        <w:t>vesikalık fotoğraflarını</w:t>
      </w:r>
      <w:r w:rsidR="00155838">
        <w:rPr>
          <w:sz w:val="20"/>
          <w:szCs w:val="20"/>
        </w:rPr>
        <w:t xml:space="preserve"> dijital ortamda yüklemelidirler.</w:t>
      </w:r>
    </w:p>
    <w:p w:rsidR="00155838" w:rsidRDefault="00DB6005" w:rsidP="00155838">
      <w:pPr>
        <w:pStyle w:val="Default"/>
        <w:ind w:left="-142"/>
        <w:jc w:val="both"/>
        <w:rPr>
          <w:color w:val="auto"/>
          <w:sz w:val="20"/>
          <w:szCs w:val="20"/>
        </w:rPr>
      </w:pPr>
      <w:r>
        <w:rPr>
          <w:b/>
          <w:color w:val="auto"/>
          <w:sz w:val="20"/>
          <w:szCs w:val="20"/>
        </w:rPr>
        <w:t xml:space="preserve"> 9</w:t>
      </w:r>
      <w:r w:rsidR="00155838">
        <w:rPr>
          <w:b/>
          <w:color w:val="auto"/>
          <w:sz w:val="20"/>
          <w:szCs w:val="20"/>
        </w:rPr>
        <w:t>.</w:t>
      </w:r>
      <w:r w:rsidR="00155838">
        <w:rPr>
          <w:color w:val="auto"/>
          <w:sz w:val="20"/>
          <w:szCs w:val="20"/>
        </w:rPr>
        <w:t xml:space="preserve"> </w:t>
      </w:r>
      <w:r w:rsidR="00155838">
        <w:rPr>
          <w:b/>
          <w:color w:val="auto"/>
          <w:sz w:val="20"/>
          <w:szCs w:val="20"/>
        </w:rPr>
        <w:t>Askerlik Durum Belgesi</w:t>
      </w:r>
      <w:r w:rsidR="00155838">
        <w:rPr>
          <w:color w:val="auto"/>
          <w:sz w:val="20"/>
          <w:szCs w:val="20"/>
        </w:rPr>
        <w:t xml:space="preserve"> </w:t>
      </w:r>
      <w:r w:rsidR="00155838">
        <w:rPr>
          <w:sz w:val="20"/>
          <w:szCs w:val="20"/>
        </w:rPr>
        <w:t xml:space="preserve">(Erkek adayların kesin kayıt tarihi itibari ile askerlik probleminin bulunmaması gerekir). </w:t>
      </w:r>
    </w:p>
    <w:p w:rsidR="00155838" w:rsidRDefault="00155838"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r>
        <w:rPr>
          <w:rFonts w:ascii="Times New Roman" w:hAnsi="Times New Roman" w:cs="Times New Roman"/>
          <w:sz w:val="20"/>
          <w:szCs w:val="20"/>
        </w:rPr>
        <w:t>online başvuru belgesinin imzalı çıktısını ibraz etmek zorundadırlar.</w:t>
      </w:r>
    </w:p>
    <w:p w:rsidR="00155838" w:rsidRDefault="00155838"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color w:val="auto"/>
          <w:sz w:val="20"/>
          <w:szCs w:val="20"/>
        </w:rPr>
      </w:pPr>
      <w:r>
        <w:rPr>
          <w:b/>
          <w:color w:val="auto"/>
          <w:sz w:val="20"/>
          <w:szCs w:val="20"/>
        </w:rPr>
        <w:t xml:space="preserve"> 4.</w:t>
      </w:r>
      <w:r>
        <w:rPr>
          <w:color w:val="auto"/>
          <w:sz w:val="20"/>
          <w:szCs w:val="20"/>
        </w:rPr>
        <w:t>Başvurusu “onaylanmış ve/veya değerlendirmeye alınmış” adaylardan Online başvuru belgesi yanında olmayanlar bilim sınavlarına alınmayacaktır.</w:t>
      </w:r>
    </w:p>
    <w:p w:rsidR="00155838" w:rsidRDefault="00155838" w:rsidP="00155838">
      <w:pPr>
        <w:pStyle w:val="Default"/>
        <w:ind w:left="-142"/>
        <w:jc w:val="both"/>
        <w:rPr>
          <w:sz w:val="20"/>
          <w:szCs w:val="20"/>
        </w:rPr>
      </w:pPr>
      <w:r>
        <w:rPr>
          <w:b/>
          <w:color w:val="auto"/>
          <w:sz w:val="20"/>
          <w:szCs w:val="20"/>
        </w:rPr>
        <w:t xml:space="preserve"> 5.</w:t>
      </w:r>
      <w:r>
        <w:rPr>
          <w:color w:val="auto"/>
          <w:sz w:val="20"/>
          <w:szCs w:val="20"/>
        </w:rPr>
        <w:t xml:space="preserve"> </w:t>
      </w:r>
      <w:r>
        <w:rPr>
          <w:sz w:val="20"/>
          <w:szCs w:val="20"/>
        </w:rPr>
        <w:t>Kazanan öğrencilerin isim listeleri ilgili enstitülerin web sayfalarından ilan edilecektir. Ayrıca adaylara tebligat yapılmayacaktır.</w:t>
      </w:r>
    </w:p>
    <w:p w:rsidR="00783F6D" w:rsidRDefault="00155838" w:rsidP="00783F6D">
      <w:pPr>
        <w:pStyle w:val="Default"/>
        <w:ind w:left="-142"/>
        <w:jc w:val="both"/>
        <w:rPr>
          <w:sz w:val="20"/>
          <w:szCs w:val="20"/>
        </w:rPr>
      </w:pPr>
      <w:r>
        <w:rPr>
          <w:b/>
          <w:color w:val="auto"/>
          <w:sz w:val="20"/>
          <w:szCs w:val="20"/>
        </w:rPr>
        <w:t xml:space="preserve"> 6.</w:t>
      </w:r>
      <w:r>
        <w:rPr>
          <w:sz w:val="20"/>
          <w:szCs w:val="20"/>
        </w:rPr>
        <w:t xml:space="preserve"> </w:t>
      </w:r>
      <w:r w:rsidR="00783F6D" w:rsidRPr="00021E1E">
        <w:rPr>
          <w:sz w:val="19"/>
          <w:szCs w:val="19"/>
        </w:rPr>
        <w:t xml:space="preserve">Adaylar enstitü içerisinde sadece bir tezli yüksek lisans veya bir doktora programına başvuru yapabilirler (Tezsiz yüksek lisans </w:t>
      </w:r>
      <w:r w:rsidR="00783F6D">
        <w:rPr>
          <w:sz w:val="19"/>
          <w:szCs w:val="19"/>
        </w:rPr>
        <w:t>hariç</w:t>
      </w:r>
      <w:r w:rsidR="00783F6D" w:rsidRPr="00021E1E">
        <w:rPr>
          <w:sz w:val="19"/>
          <w:szCs w:val="19"/>
        </w:rPr>
        <w:t>).</w:t>
      </w:r>
    </w:p>
    <w:p w:rsidR="00155838" w:rsidRDefault="00155838" w:rsidP="00155838">
      <w:pPr>
        <w:pStyle w:val="Default"/>
        <w:ind w:left="-142"/>
        <w:jc w:val="both"/>
        <w:rPr>
          <w:sz w:val="20"/>
          <w:szCs w:val="20"/>
        </w:rPr>
      </w:pPr>
      <w:r>
        <w:rPr>
          <w:b/>
          <w:color w:val="auto"/>
          <w:sz w:val="20"/>
          <w:szCs w:val="20"/>
        </w:rPr>
        <w:t xml:space="preserve"> 7.</w:t>
      </w:r>
      <w:r>
        <w:rPr>
          <w:b/>
          <w:sz w:val="20"/>
          <w:szCs w:val="20"/>
        </w:rPr>
        <w:t xml:space="preserve"> </w:t>
      </w:r>
      <w:r>
        <w:rPr>
          <w:sz w:val="20"/>
          <w:szCs w:val="20"/>
        </w:rPr>
        <w:t xml:space="preserve">Dörtlük sistemden yüzlük sisteme not dönüşüm puanı olmayanlar için </w:t>
      </w:r>
      <w:r>
        <w:rPr>
          <w:b/>
          <w:sz w:val="20"/>
          <w:szCs w:val="20"/>
        </w:rPr>
        <w:t>YÖK Not Dönüşüm Tablosu</w:t>
      </w:r>
      <w:r>
        <w:rPr>
          <w:sz w:val="20"/>
          <w:szCs w:val="20"/>
        </w:rPr>
        <w:t xml:space="preserve"> esas alınacaktır.</w:t>
      </w:r>
    </w:p>
    <w:p w:rsidR="00155838" w:rsidRPr="0040466D" w:rsidRDefault="00811921" w:rsidP="00155838">
      <w:pPr>
        <w:pStyle w:val="Default"/>
        <w:ind w:left="-142"/>
        <w:jc w:val="both"/>
        <w:rPr>
          <w:sz w:val="19"/>
          <w:szCs w:val="19"/>
        </w:rPr>
      </w:pPr>
      <w:r>
        <w:rPr>
          <w:b/>
          <w:color w:val="auto"/>
          <w:sz w:val="20"/>
          <w:szCs w:val="20"/>
        </w:rPr>
        <w:t xml:space="preserve"> </w:t>
      </w:r>
      <w:r w:rsidR="00155838">
        <w:rPr>
          <w:b/>
          <w:color w:val="auto"/>
          <w:sz w:val="20"/>
          <w:szCs w:val="20"/>
        </w:rPr>
        <w:t>8.</w:t>
      </w:r>
      <w:r w:rsidR="00155838">
        <w:rPr>
          <w:sz w:val="20"/>
          <w:szCs w:val="20"/>
        </w:rPr>
        <w:t xml:space="preserve"> </w:t>
      </w:r>
      <w:r w:rsidR="00155838" w:rsidRPr="0040466D">
        <w:rPr>
          <w:sz w:val="19"/>
          <w:szCs w:val="19"/>
        </w:rPr>
        <w:t xml:space="preserve">Dört yıllık Lisans Diploması ile doktora programına başvurabilmek için, ilgili ALES puanı ve </w:t>
      </w:r>
      <w:proofErr w:type="spellStart"/>
      <w:r w:rsidR="00155838" w:rsidRPr="0040466D">
        <w:rPr>
          <w:sz w:val="19"/>
          <w:szCs w:val="19"/>
        </w:rPr>
        <w:t>AGNO’sunun</w:t>
      </w:r>
      <w:proofErr w:type="spellEnd"/>
      <w:r w:rsidR="00155838" w:rsidRPr="0040466D">
        <w:rPr>
          <w:sz w:val="19"/>
          <w:szCs w:val="19"/>
        </w:rPr>
        <w:t xml:space="preserve"> en az 80 olması gerekir.</w:t>
      </w: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155838" w:rsidRDefault="00155838" w:rsidP="00155838">
      <w:pPr>
        <w:pStyle w:val="textbox"/>
        <w:shd w:val="clear" w:color="auto" w:fill="FFFFFF"/>
        <w:spacing w:before="0" w:beforeAutospacing="0" w:after="0" w:afterAutospacing="0"/>
        <w:jc w:val="both"/>
        <w:rPr>
          <w:b/>
          <w:bCs/>
          <w:sz w:val="20"/>
          <w:szCs w:val="20"/>
        </w:rPr>
      </w:pP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6932B2" w:rsidRPr="006932B2" w:rsidRDefault="006932B2" w:rsidP="006932B2">
      <w:pPr>
        <w:autoSpaceDE w:val="0"/>
        <w:autoSpaceDN w:val="0"/>
        <w:adjustRightInd w:val="0"/>
        <w:jc w:val="both"/>
        <w:rPr>
          <w:rFonts w:ascii="Times New Roman" w:hAnsi="Times New Roman" w:cs="Times New Roman"/>
          <w:color w:val="FF0000"/>
          <w:sz w:val="20"/>
          <w:szCs w:val="20"/>
        </w:rPr>
      </w:pPr>
      <w:r w:rsidRPr="006932B2">
        <w:rPr>
          <w:sz w:val="20"/>
          <w:szCs w:val="20"/>
        </w:rPr>
        <w:t>*</w:t>
      </w:r>
      <w:r w:rsidRPr="006932B2">
        <w:rPr>
          <w:rFonts w:ascii="Times New Roman" w:hAnsi="Times New Roman" w:cs="Times New Roman"/>
          <w:color w:val="FF0000"/>
          <w:sz w:val="20"/>
          <w:szCs w:val="20"/>
        </w:rPr>
        <w:t xml:space="preserve"> </w:t>
      </w:r>
      <w:r w:rsidRPr="00F43F13">
        <w:rPr>
          <w:rFonts w:ascii="Times New Roman" w:hAnsi="Times New Roman" w:cs="Times New Roman"/>
          <w:sz w:val="20"/>
          <w:szCs w:val="20"/>
        </w:rPr>
        <w:t>ALES puanının %50’si, lisans mezuniyet notunun %50’ı alınarak değerlendirme yapılır. (</w:t>
      </w:r>
      <w:proofErr w:type="spellStart"/>
      <w:r w:rsidR="008A0827" w:rsidRPr="00F43F13">
        <w:rPr>
          <w:rFonts w:ascii="Times New Roman" w:hAnsi="Times New Roman" w:cs="Times New Roman"/>
          <w:sz w:val="20"/>
          <w:szCs w:val="20"/>
        </w:rPr>
        <w:t>Covid</w:t>
      </w:r>
      <w:proofErr w:type="spellEnd"/>
      <w:r w:rsidR="00E228D0" w:rsidRPr="00F43F13">
        <w:rPr>
          <w:rFonts w:ascii="Times New Roman" w:hAnsi="Times New Roman" w:cs="Times New Roman"/>
          <w:sz w:val="20"/>
          <w:szCs w:val="20"/>
        </w:rPr>
        <w:t xml:space="preserve"> </w:t>
      </w:r>
      <w:proofErr w:type="gramStart"/>
      <w:r w:rsidR="00C852F1">
        <w:rPr>
          <w:rFonts w:ascii="Times New Roman" w:hAnsi="Times New Roman" w:cs="Times New Roman"/>
          <w:sz w:val="20"/>
          <w:szCs w:val="20"/>
        </w:rPr>
        <w:t xml:space="preserve">19 </w:t>
      </w:r>
      <w:r w:rsidR="008A0827" w:rsidRPr="00F43F13">
        <w:rPr>
          <w:rFonts w:ascii="Times New Roman" w:hAnsi="Times New Roman" w:cs="Times New Roman"/>
          <w:sz w:val="20"/>
          <w:szCs w:val="20"/>
        </w:rPr>
        <w:t xml:space="preserve"> </w:t>
      </w:r>
      <w:proofErr w:type="spellStart"/>
      <w:r w:rsidR="008A0827" w:rsidRPr="00F43F13">
        <w:rPr>
          <w:rFonts w:ascii="Times New Roman" w:hAnsi="Times New Roman" w:cs="Times New Roman"/>
          <w:sz w:val="20"/>
          <w:szCs w:val="20"/>
        </w:rPr>
        <w:t>Pandemisi</w:t>
      </w:r>
      <w:proofErr w:type="spellEnd"/>
      <w:proofErr w:type="gramEnd"/>
      <w:r w:rsidR="008A0827" w:rsidRPr="00F43F13">
        <w:rPr>
          <w:rFonts w:ascii="Times New Roman" w:hAnsi="Times New Roman" w:cs="Times New Roman"/>
          <w:sz w:val="20"/>
          <w:szCs w:val="20"/>
        </w:rPr>
        <w:t xml:space="preserve"> nedeniyle karara istinaden </w:t>
      </w:r>
      <w:r w:rsidRPr="00F43F13">
        <w:rPr>
          <w:rFonts w:ascii="Times New Roman" w:hAnsi="Times New Roman" w:cs="Times New Roman"/>
          <w:sz w:val="20"/>
          <w:szCs w:val="20"/>
        </w:rPr>
        <w:t>Üniversitemiz Senatosunun</w:t>
      </w:r>
      <w:r w:rsidR="00C852F1">
        <w:rPr>
          <w:rFonts w:ascii="Times New Roman" w:hAnsi="Times New Roman" w:cs="Times New Roman"/>
          <w:sz w:val="20"/>
          <w:szCs w:val="20"/>
        </w:rPr>
        <w:t xml:space="preserve"> almış olduğu </w:t>
      </w:r>
      <w:r w:rsidR="00AB0D7C">
        <w:rPr>
          <w:rFonts w:ascii="Times New Roman" w:hAnsi="Times New Roman" w:cs="Times New Roman"/>
          <w:sz w:val="20"/>
          <w:szCs w:val="20"/>
        </w:rPr>
        <w:t xml:space="preserve"> karar</w:t>
      </w:r>
      <w:r w:rsidRPr="00F43F13">
        <w:rPr>
          <w:rFonts w:ascii="Times New Roman" w:hAnsi="Times New Roman" w:cs="Times New Roman"/>
          <w:sz w:val="20"/>
          <w:szCs w:val="20"/>
        </w:rPr>
        <w:t>a istinaden; Yüksek Lisans değerlendirmelerinde Yabancı Dil Puanı değerlendirmeye alınmayacaktır.)</w:t>
      </w:r>
    </w:p>
    <w:p w:rsidR="00155838" w:rsidRDefault="00155838" w:rsidP="00155838">
      <w:pPr>
        <w:pStyle w:val="textbox"/>
        <w:shd w:val="clear" w:color="auto" w:fill="FFFFFF"/>
        <w:spacing w:before="0" w:beforeAutospacing="0" w:after="0" w:afterAutospacing="0"/>
        <w:jc w:val="both"/>
        <w:rPr>
          <w:sz w:val="20"/>
          <w:szCs w:val="20"/>
        </w:rPr>
      </w:pPr>
    </w:p>
    <w:p w:rsidR="00155838" w:rsidRDefault="00155838" w:rsidP="00155838">
      <w:pPr>
        <w:pStyle w:val="textbox"/>
        <w:shd w:val="clear" w:color="auto" w:fill="FFFFFF"/>
        <w:spacing w:before="0" w:beforeAutospacing="0" w:after="0" w:afterAutospacing="0"/>
        <w:jc w:val="both"/>
        <w:rPr>
          <w:sz w:val="20"/>
          <w:szCs w:val="20"/>
        </w:rPr>
      </w:pPr>
      <w:r>
        <w:rPr>
          <w:sz w:val="20"/>
          <w:szCs w:val="20"/>
        </w:rPr>
        <w:t xml:space="preserve">** </w:t>
      </w:r>
      <w:r w:rsidRPr="002F783F">
        <w:rPr>
          <w:sz w:val="20"/>
          <w:szCs w:val="20"/>
        </w:rPr>
        <w:t xml:space="preserve">Başarı sıralamasında en yüksek başarı puanından başlayarak en düşük başarı puanına doğru sıralama yapılır. Başarı puanı, 55’in altında olan adaylar başarısız sayılır. </w:t>
      </w:r>
    </w:p>
    <w:p w:rsidR="00BC6098" w:rsidRDefault="003F58F3" w:rsidP="003F58F3">
      <w:pPr>
        <w:pStyle w:val="NormalWeb"/>
        <w:shd w:val="clear" w:color="auto" w:fill="FFFFFF"/>
        <w:spacing w:before="0" w:beforeAutospacing="0" w:after="160" w:afterAutospacing="0" w:line="235" w:lineRule="atLeast"/>
        <w:jc w:val="both"/>
        <w:rPr>
          <w:sz w:val="20"/>
          <w:szCs w:val="20"/>
        </w:rPr>
      </w:pPr>
      <w:r w:rsidRPr="003F58F3">
        <w:rPr>
          <w:b/>
          <w:sz w:val="20"/>
          <w:szCs w:val="20"/>
        </w:rPr>
        <w:t>NOT:</w:t>
      </w:r>
      <w:r w:rsidRPr="003F58F3">
        <w:rPr>
          <w:sz w:val="20"/>
          <w:szCs w:val="20"/>
        </w:rPr>
        <w:t xml:space="preserve"> </w:t>
      </w:r>
    </w:p>
    <w:p w:rsidR="00BC6098" w:rsidRPr="00657C79" w:rsidRDefault="00BC6098" w:rsidP="00BC6098">
      <w:pPr>
        <w:autoSpaceDE w:val="0"/>
        <w:autoSpaceDN w:val="0"/>
        <w:adjustRightInd w:val="0"/>
        <w:jc w:val="both"/>
        <w:rPr>
          <w:rFonts w:ascii="Times New Roman" w:hAnsi="Times New Roman" w:cs="Times New Roman"/>
          <w:sz w:val="20"/>
          <w:szCs w:val="20"/>
        </w:rPr>
      </w:pPr>
      <w:r w:rsidRPr="00657C79">
        <w:rPr>
          <w:rFonts w:ascii="Times New Roman" w:hAnsi="Times New Roman" w:cs="Times New Roman"/>
          <w:sz w:val="20"/>
          <w:szCs w:val="20"/>
        </w:rPr>
        <w:lastRenderedPageBreak/>
        <w:t>(1) Herhangi bir EABD/</w:t>
      </w:r>
      <w:proofErr w:type="spellStart"/>
      <w:r w:rsidRPr="00657C79">
        <w:rPr>
          <w:rFonts w:ascii="Times New Roman" w:hAnsi="Times New Roman" w:cs="Times New Roman"/>
          <w:sz w:val="20"/>
          <w:szCs w:val="20"/>
        </w:rPr>
        <w:t>EASD’da</w:t>
      </w:r>
      <w:proofErr w:type="spellEnd"/>
      <w:r w:rsidRPr="00657C79">
        <w:rPr>
          <w:rFonts w:ascii="Times New Roman" w:hAnsi="Times New Roman" w:cs="Times New Roman"/>
          <w:sz w:val="20"/>
          <w:szCs w:val="20"/>
        </w:rPr>
        <w:t xml:space="preserve"> tezli yüksek lisans programına başvurabilmesi için; adayların lisans diplomasına programın ilgili olduğu puan türünde en az 55 veya üzeri ALES puanına sahip olduğunu gösteren ÖSYM sınav sonuç belgesi veya bilgisayar çıktısı gerekir. Üniversitenin lisansüstü programlarına öğrenci kabulünde ALES geçerlilik süresi dolmamış olması gerekir. Ancak,</w:t>
      </w:r>
    </w:p>
    <w:p w:rsidR="00BC6098" w:rsidRPr="00657C79" w:rsidRDefault="00BC6098" w:rsidP="00BC6098">
      <w:pPr>
        <w:pStyle w:val="NormalWeb"/>
        <w:spacing w:after="0" w:line="270" w:lineRule="atLeast"/>
        <w:jc w:val="both"/>
        <w:textAlignment w:val="baseline"/>
        <w:rPr>
          <w:sz w:val="20"/>
          <w:szCs w:val="20"/>
        </w:rPr>
      </w:pPr>
      <w:r w:rsidRPr="00657C79">
        <w:rPr>
          <w:sz w:val="20"/>
          <w:szCs w:val="20"/>
        </w:rPr>
        <w:t>a) Konservatuvar programları ile güzel sanatlar fakültelerinin sadece özel yetenek sınavı ile öğrenci kabul eden programlarının enstitülerdeki </w:t>
      </w:r>
      <w:proofErr w:type="spellStart"/>
      <w:r w:rsidRPr="00657C79">
        <w:rPr>
          <w:sz w:val="20"/>
          <w:szCs w:val="20"/>
        </w:rPr>
        <w:t>anasanat</w:t>
      </w:r>
      <w:proofErr w:type="spellEnd"/>
      <w:r w:rsidRPr="00657C79">
        <w:rPr>
          <w:sz w:val="20"/>
          <w:szCs w:val="20"/>
        </w:rPr>
        <w:t> ve anabilim dallarına öğrenci kabulünde ALES şartı aranmaz.</w:t>
      </w:r>
    </w:p>
    <w:p w:rsidR="00BC6098" w:rsidRPr="00657C79" w:rsidRDefault="00BC6098" w:rsidP="00BC6098">
      <w:pPr>
        <w:pStyle w:val="NormalWeb"/>
        <w:spacing w:after="0" w:line="270" w:lineRule="atLeast"/>
        <w:jc w:val="both"/>
        <w:textAlignment w:val="baseline"/>
        <w:rPr>
          <w:sz w:val="20"/>
          <w:szCs w:val="20"/>
        </w:rPr>
      </w:pPr>
      <w:r w:rsidRPr="00657C79">
        <w:rPr>
          <w:sz w:val="20"/>
          <w:szCs w:val="20"/>
        </w:rPr>
        <w:t>b) Doktora/sanatta yeterlik/tıpta uzmanlık/diş hekimliğinde uzmanlık/veteriner hekimliğinde uzmanlık/eczacılıkta uzmanlık mezunlarının yüksek lisans programlarına başvurularında ALES şartı aranmaz.</w:t>
      </w:r>
    </w:p>
    <w:p w:rsidR="00BC6098" w:rsidRPr="00B25254" w:rsidRDefault="00BC6098" w:rsidP="00BC6098">
      <w:pPr>
        <w:pStyle w:val="NormalWeb"/>
        <w:spacing w:after="0" w:line="270" w:lineRule="atLeast"/>
        <w:jc w:val="both"/>
        <w:textAlignment w:val="baseline"/>
        <w:rPr>
          <w:sz w:val="22"/>
          <w:szCs w:val="22"/>
        </w:rPr>
      </w:pPr>
      <w:r w:rsidRPr="00657C79">
        <w:rPr>
          <w:sz w:val="20"/>
          <w:szCs w:val="20"/>
        </w:rPr>
        <w:t xml:space="preserve">c) Birinci fıkranın (b) bendi kapsamındaki adayların değerlendirme işlemleri için; Mezun olduğu lisansüstü programa girişteki puan türü veya uzmanlık alanı dikkate alınmaksızın ALES puanı 70 puan olarak </w:t>
      </w:r>
      <w:r w:rsidR="00657C79" w:rsidRPr="00657C79">
        <w:rPr>
          <w:sz w:val="20"/>
          <w:szCs w:val="20"/>
        </w:rPr>
        <w:t>alınır.</w:t>
      </w:r>
    </w:p>
    <w:p w:rsidR="003F58F3" w:rsidRDefault="003F58F3" w:rsidP="00155838">
      <w:pPr>
        <w:pStyle w:val="textbox"/>
        <w:shd w:val="clear" w:color="auto" w:fill="FFFFFF"/>
        <w:spacing w:before="0" w:beforeAutospacing="0" w:after="0" w:afterAutospacing="0"/>
        <w:jc w:val="both"/>
        <w:rPr>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Doktora için;</w:t>
      </w: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sz w:val="20"/>
          <w:szCs w:val="20"/>
        </w:rPr>
      </w:pPr>
      <w:r>
        <w:rPr>
          <w:sz w:val="20"/>
          <w:szCs w:val="20"/>
        </w:rPr>
        <w:t>(a)</w:t>
      </w:r>
      <w:r>
        <w:rPr>
          <w:b/>
          <w:bCs/>
          <w:sz w:val="20"/>
          <w:szCs w:val="20"/>
        </w:rPr>
        <w:t xml:space="preserve">Yüksek lisans diploması ile başvurularda; </w:t>
      </w:r>
      <w:r w:rsidRPr="00B973E6">
        <w:rPr>
          <w:sz w:val="20"/>
          <w:szCs w:val="20"/>
        </w:rPr>
        <w:t xml:space="preserve">ALES puanının % 50’si, lisans ve yüksek lisans not ortalamasının toplamının yarısının % 30’u, bilim sınavının % 10’u, yabancı dil sınav notunun %10’unun toplamı alınarak </w:t>
      </w:r>
      <w:r>
        <w:rPr>
          <w:sz w:val="20"/>
          <w:szCs w:val="20"/>
        </w:rPr>
        <w:t>değerlendirme yapılır.</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 xml:space="preserve">(b) </w:t>
      </w:r>
      <w:r>
        <w:rPr>
          <w:b/>
          <w:bCs/>
          <w:sz w:val="20"/>
          <w:szCs w:val="20"/>
        </w:rPr>
        <w:t>Lisans diploması ile başvurularda;</w:t>
      </w:r>
      <w:r>
        <w:rPr>
          <w:sz w:val="20"/>
          <w:szCs w:val="20"/>
        </w:rPr>
        <w:t xml:space="preserve"> </w:t>
      </w:r>
      <w:r w:rsidRPr="004F6027">
        <w:rPr>
          <w:sz w:val="20"/>
          <w:szCs w:val="20"/>
        </w:rPr>
        <w:t>ALES puanının % 50`si, lisans not ortalamasının % 30`u, bilim sınavının % 10’u ve yabancı dil sınav notunun %10’unun toplamı alınarak elde edilen başarı puanına göre ilgili programın sıralamasına dâhil edilirler</w:t>
      </w:r>
      <w:r>
        <w:rPr>
          <w:sz w:val="20"/>
          <w:szCs w:val="20"/>
        </w:rPr>
        <w:t>.</w:t>
      </w:r>
    </w:p>
    <w:p w:rsidR="00155838" w:rsidRDefault="00155838" w:rsidP="00155838">
      <w:pPr>
        <w:pStyle w:val="textbox"/>
        <w:shd w:val="clear" w:color="auto" w:fill="FFFFFF"/>
        <w:spacing w:before="0" w:beforeAutospacing="0" w:after="0" w:afterAutospacing="0"/>
        <w:jc w:val="both"/>
        <w:rPr>
          <w:sz w:val="20"/>
          <w:szCs w:val="20"/>
        </w:rPr>
      </w:pPr>
      <w:r>
        <w:rPr>
          <w:sz w:val="20"/>
          <w:szCs w:val="20"/>
        </w:rPr>
        <w:t>*</w:t>
      </w:r>
      <w:r w:rsidRPr="00435AA9">
        <w:rPr>
          <w:sz w:val="20"/>
          <w:szCs w:val="20"/>
        </w:rPr>
        <w:t>Adaylar en yüksek puandan başlanarak ilan edilen kontenjanlara yerleştirilir.</w:t>
      </w:r>
      <w:r>
        <w:t xml:space="preserve"> </w:t>
      </w:r>
      <w:r w:rsidRPr="00D75F52">
        <w:rPr>
          <w:sz w:val="20"/>
          <w:szCs w:val="20"/>
        </w:rPr>
        <w:t>Adayların bilim sınavına girmeleri zorunludur. Başarı puanı 65’in altında olan adaylar başarısız sayılır.</w:t>
      </w:r>
    </w:p>
    <w:p w:rsidR="003F58F3" w:rsidRPr="003F58F3" w:rsidRDefault="003F58F3" w:rsidP="003F58F3">
      <w:pPr>
        <w:pStyle w:val="textbox"/>
        <w:shd w:val="clear" w:color="auto" w:fill="FFFFFF"/>
        <w:spacing w:before="0" w:beforeAutospacing="0" w:after="0" w:afterAutospacing="0"/>
        <w:jc w:val="both"/>
        <w:rPr>
          <w:sz w:val="20"/>
          <w:szCs w:val="20"/>
        </w:rPr>
      </w:pPr>
    </w:p>
    <w:p w:rsidR="00F85115" w:rsidRPr="001D14B4" w:rsidRDefault="003F58F3" w:rsidP="003F58F3">
      <w:pPr>
        <w:pStyle w:val="NormalWeb"/>
        <w:shd w:val="clear" w:color="auto" w:fill="FFFFFF"/>
        <w:spacing w:before="0" w:beforeAutospacing="0" w:after="160" w:afterAutospacing="0" w:line="235" w:lineRule="atLeast"/>
        <w:jc w:val="both"/>
        <w:rPr>
          <w:sz w:val="20"/>
          <w:szCs w:val="20"/>
        </w:rPr>
      </w:pPr>
      <w:r w:rsidRPr="001D14B4">
        <w:rPr>
          <w:b/>
          <w:sz w:val="20"/>
          <w:szCs w:val="20"/>
        </w:rPr>
        <w:t>NOT:</w:t>
      </w:r>
      <w:r w:rsidRPr="001D14B4">
        <w:rPr>
          <w:sz w:val="20"/>
          <w:szCs w:val="20"/>
        </w:rPr>
        <w:t xml:space="preserve"> </w:t>
      </w:r>
    </w:p>
    <w:p w:rsidR="00F85115" w:rsidRPr="001D14B4" w:rsidRDefault="00F85115" w:rsidP="00F85115">
      <w:pPr>
        <w:autoSpaceDE w:val="0"/>
        <w:autoSpaceDN w:val="0"/>
        <w:adjustRightInd w:val="0"/>
        <w:contextualSpacing/>
        <w:jc w:val="both"/>
        <w:rPr>
          <w:rFonts w:ascii="Times New Roman" w:hAnsi="Times New Roman" w:cs="Times New Roman"/>
          <w:sz w:val="20"/>
          <w:szCs w:val="20"/>
        </w:rPr>
      </w:pPr>
      <w:r w:rsidRPr="001D14B4">
        <w:rPr>
          <w:rFonts w:ascii="Times New Roman" w:hAnsi="Times New Roman" w:cs="Times New Roman"/>
          <w:sz w:val="20"/>
          <w:szCs w:val="20"/>
        </w:rPr>
        <w:t>a) Adayın herhangi bir EABD/</w:t>
      </w:r>
      <w:proofErr w:type="spellStart"/>
      <w:r w:rsidRPr="001D14B4">
        <w:rPr>
          <w:rFonts w:ascii="Times New Roman" w:hAnsi="Times New Roman" w:cs="Times New Roman"/>
          <w:sz w:val="20"/>
          <w:szCs w:val="20"/>
        </w:rPr>
        <w:t>EASD’da</w:t>
      </w:r>
      <w:proofErr w:type="spellEnd"/>
      <w:r w:rsidRPr="001D14B4">
        <w:rPr>
          <w:rFonts w:ascii="Times New Roman" w:hAnsi="Times New Roman" w:cs="Times New Roman"/>
          <w:sz w:val="20"/>
          <w:szCs w:val="20"/>
        </w:rPr>
        <w:t xml:space="preserve"> Doktora programına başvurabilmesi için; programın ilgili olduğu puan türünde en az 55 veya üzeri ALES puanına sahip olması ve ALES geçerlilik süresinin dolmamış olması gerekir.</w:t>
      </w:r>
    </w:p>
    <w:p w:rsidR="001D14B4" w:rsidRPr="001D14B4" w:rsidRDefault="00F85115" w:rsidP="00F85115">
      <w:pPr>
        <w:autoSpaceDE w:val="0"/>
        <w:autoSpaceDN w:val="0"/>
        <w:adjustRightInd w:val="0"/>
        <w:contextualSpacing/>
        <w:jc w:val="both"/>
        <w:rPr>
          <w:rFonts w:ascii="Times New Roman" w:hAnsi="Times New Roman" w:cs="Times New Roman"/>
          <w:sz w:val="20"/>
          <w:szCs w:val="20"/>
        </w:rPr>
      </w:pPr>
      <w:r w:rsidRPr="001D14B4">
        <w:rPr>
          <w:rFonts w:ascii="Times New Roman" w:hAnsi="Times New Roman" w:cs="Times New Roman"/>
          <w:sz w:val="20"/>
          <w:szCs w:val="20"/>
        </w:rPr>
        <w:t>b) Doktora/sanatta yeterlik/tıpta uzmanlık/diş hekimliğinde uzmanlık/veteriner hekimliğinde uzmanlık/eczacılıkta uzmanlık mezunlarının doktora programlarına başvurularında ALES şartı aranmaz.  Bu adayların değerlendirme işlemleri için; ALES puanı, mezun olduğu lisansüstü programa girişteki puan türü veya uzmanlık alanı dikkate alınmaksızın 70 puan olarak kabul edilir</w:t>
      </w:r>
      <w:r w:rsidR="001D14B4" w:rsidRPr="001D14B4">
        <w:rPr>
          <w:rFonts w:ascii="Times New Roman" w:hAnsi="Times New Roman" w:cs="Times New Roman"/>
          <w:sz w:val="20"/>
          <w:szCs w:val="20"/>
        </w:rPr>
        <w:t>.</w:t>
      </w:r>
      <w:r w:rsidRPr="001D14B4">
        <w:rPr>
          <w:rFonts w:ascii="Times New Roman" w:hAnsi="Times New Roman" w:cs="Times New Roman"/>
          <w:sz w:val="20"/>
          <w:szCs w:val="20"/>
        </w:rPr>
        <w:t xml:space="preserve"> </w:t>
      </w:r>
    </w:p>
    <w:p w:rsidR="00F85115" w:rsidRPr="001D14B4" w:rsidRDefault="00F85115" w:rsidP="00F85115">
      <w:pPr>
        <w:autoSpaceDE w:val="0"/>
        <w:autoSpaceDN w:val="0"/>
        <w:adjustRightInd w:val="0"/>
        <w:contextualSpacing/>
        <w:jc w:val="both"/>
        <w:rPr>
          <w:rFonts w:ascii="Times New Roman" w:hAnsi="Times New Roman" w:cs="Times New Roman"/>
          <w:b/>
          <w:bCs/>
          <w:sz w:val="20"/>
          <w:szCs w:val="20"/>
        </w:rPr>
      </w:pPr>
      <w:r w:rsidRPr="001D14B4">
        <w:rPr>
          <w:rFonts w:ascii="Times New Roman" w:hAnsi="Times New Roman" w:cs="Times New Roman"/>
          <w:sz w:val="20"/>
          <w:szCs w:val="20"/>
        </w:rPr>
        <w:t xml:space="preserve">c) Konservatuvar programları ile güzel sanatlar fakültelerinin sadece özel yetenek ile öğrenci kabul eden programlarının enstitülerdeki </w:t>
      </w:r>
      <w:proofErr w:type="spellStart"/>
      <w:r w:rsidRPr="001D14B4">
        <w:rPr>
          <w:rFonts w:ascii="Times New Roman" w:hAnsi="Times New Roman" w:cs="Times New Roman"/>
          <w:sz w:val="20"/>
          <w:szCs w:val="20"/>
        </w:rPr>
        <w:t>anasanat</w:t>
      </w:r>
      <w:proofErr w:type="spellEnd"/>
      <w:r w:rsidRPr="001D14B4">
        <w:rPr>
          <w:rFonts w:ascii="Times New Roman" w:hAnsi="Times New Roman" w:cs="Times New Roman"/>
          <w:sz w:val="20"/>
          <w:szCs w:val="20"/>
        </w:rPr>
        <w:t xml:space="preserve"> ve anabilim dallarına öğrenci alımında ALES puanı aranmaz.</w:t>
      </w:r>
    </w:p>
    <w:p w:rsidR="009D166A" w:rsidRDefault="009D166A" w:rsidP="00155838">
      <w:pPr>
        <w:pStyle w:val="textbox"/>
        <w:shd w:val="clear" w:color="auto" w:fill="FFFFFF"/>
        <w:spacing w:before="0" w:beforeAutospacing="0" w:after="0" w:afterAutospacing="0"/>
        <w:jc w:val="both"/>
        <w:rPr>
          <w:b/>
          <w:sz w:val="20"/>
          <w:szCs w:val="20"/>
        </w:rPr>
      </w:pPr>
    </w:p>
    <w:p w:rsidR="00155838" w:rsidRDefault="00155838"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FEN </w:t>
      </w:r>
      <w:r w:rsidRPr="00DF606B">
        <w:rPr>
          <w:rFonts w:ascii="Times New Roman" w:hAnsi="Times New Roman" w:cs="Times New Roman"/>
          <w:b/>
          <w:sz w:val="20"/>
          <w:szCs w:val="20"/>
          <w:u w:val="single"/>
        </w:rPr>
        <w:t>BİLİMLERİ ENSTİTÜSÜ</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1291"/>
        <w:gridCol w:w="775"/>
        <w:gridCol w:w="904"/>
        <w:gridCol w:w="775"/>
        <w:gridCol w:w="904"/>
        <w:gridCol w:w="4375"/>
      </w:tblGrid>
      <w:tr w:rsidR="003D2A9F" w:rsidRPr="00546FD9" w:rsidTr="001B55E8">
        <w:trPr>
          <w:trHeight w:val="626"/>
        </w:trPr>
        <w:tc>
          <w:tcPr>
            <w:tcW w:w="1319"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Anabilim Dalı</w:t>
            </w:r>
          </w:p>
        </w:tc>
        <w:tc>
          <w:tcPr>
            <w:tcW w:w="1291"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Bilim Dalı</w:t>
            </w:r>
          </w:p>
        </w:tc>
        <w:tc>
          <w:tcPr>
            <w:tcW w:w="775" w:type="dxa"/>
            <w:vMerge w:val="restart"/>
            <w:tcBorders>
              <w:top w:val="single" w:sz="4" w:space="0" w:color="auto"/>
              <w:left w:val="single" w:sz="4" w:space="0" w:color="000000"/>
              <w:right w:val="single" w:sz="4" w:space="0" w:color="000000"/>
            </w:tcBorders>
          </w:tcPr>
          <w:p w:rsidR="003D2A9F" w:rsidRPr="00546FD9" w:rsidRDefault="003D2A9F" w:rsidP="001E5A35">
            <w:pPr>
              <w:spacing w:before="100" w:after="100"/>
              <w:jc w:val="both"/>
              <w:outlineLvl w:val="1"/>
              <w:rPr>
                <w:rFonts w:ascii="Times New Roman" w:hAnsi="Times New Roman" w:cs="Times New Roman"/>
                <w:b/>
                <w:sz w:val="16"/>
                <w:szCs w:val="16"/>
              </w:rPr>
            </w:pPr>
            <w:r>
              <w:rPr>
                <w:rFonts w:ascii="Times New Roman" w:hAnsi="Times New Roman" w:cs="Times New Roman"/>
                <w:b/>
                <w:sz w:val="16"/>
                <w:szCs w:val="16"/>
              </w:rPr>
              <w:t>ALES Puan Türü</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T.C. Uyruklu</w:t>
            </w:r>
          </w:p>
        </w:tc>
        <w:tc>
          <w:tcPr>
            <w:tcW w:w="775"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sz w:val="16"/>
                <w:szCs w:val="16"/>
              </w:rPr>
            </w:pPr>
            <w:r w:rsidRPr="00546FD9">
              <w:rPr>
                <w:rFonts w:ascii="Times New Roman" w:hAnsi="Times New Roman" w:cs="Times New Roman"/>
                <w:b/>
                <w:sz w:val="16"/>
                <w:szCs w:val="16"/>
              </w:rPr>
              <w:t>ÜNİP</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r w:rsidRPr="00546FD9">
              <w:rPr>
                <w:rFonts w:ascii="Times New Roman" w:hAnsi="Times New Roman" w:cs="Times New Roman"/>
                <w:b/>
                <w:sz w:val="16"/>
                <w:szCs w:val="16"/>
              </w:rPr>
              <w:t>Yatay Geçiş</w:t>
            </w:r>
          </w:p>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val="restart"/>
            <w:tcBorders>
              <w:top w:val="single" w:sz="4" w:space="0" w:color="auto"/>
              <w:left w:val="single" w:sz="4" w:space="0" w:color="000000"/>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r w:rsidRPr="00546FD9">
              <w:rPr>
                <w:rFonts w:ascii="Times New Roman" w:hAnsi="Times New Roman" w:cs="Times New Roman"/>
                <w:b/>
                <w:sz w:val="20"/>
                <w:szCs w:val="20"/>
              </w:rPr>
              <w:t>Özel Şartlar</w:t>
            </w:r>
          </w:p>
        </w:tc>
      </w:tr>
      <w:tr w:rsidR="003D2A9F" w:rsidRPr="00546FD9" w:rsidTr="001B55E8">
        <w:trPr>
          <w:trHeight w:val="626"/>
        </w:trPr>
        <w:tc>
          <w:tcPr>
            <w:tcW w:w="1319" w:type="dxa"/>
            <w:vMerge/>
            <w:tcBorders>
              <w:left w:val="single" w:sz="4" w:space="0" w:color="000000"/>
              <w:bottom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1291"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000000"/>
            </w:tcBorders>
          </w:tcPr>
          <w:p w:rsidR="003D2A9F" w:rsidRDefault="003D2A9F" w:rsidP="001E5A35">
            <w:pPr>
              <w:spacing w:before="100" w:after="100"/>
              <w:jc w:val="both"/>
              <w:outlineLvl w:val="1"/>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Gıda Güvenliği </w:t>
            </w:r>
          </w:p>
          <w:p w:rsidR="002A32A3" w:rsidRPr="001A1F2A" w:rsidRDefault="002A32A3" w:rsidP="002A32A3">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2A32A3" w:rsidRPr="001A1F2A" w:rsidRDefault="00A1727B"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5</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904" w:type="dxa"/>
            <w:tcBorders>
              <w:left w:val="single" w:sz="4" w:space="0" w:color="000000"/>
              <w:bottom w:val="single" w:sz="4" w:space="0" w:color="auto"/>
              <w:right w:val="single" w:sz="4" w:space="0" w:color="auto"/>
            </w:tcBorders>
            <w:vAlign w:val="center"/>
          </w:tcPr>
          <w:p w:rsidR="002A32A3" w:rsidRPr="001A1F2A" w:rsidRDefault="00A1727B" w:rsidP="002A32A3">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4375" w:type="dxa"/>
            <w:tcBorders>
              <w:left w:val="single" w:sz="4" w:space="0" w:color="000000"/>
              <w:bottom w:val="single" w:sz="4" w:space="0" w:color="auto"/>
              <w:right w:val="single" w:sz="4" w:space="0" w:color="000000"/>
            </w:tcBorders>
            <w:vAlign w:val="center"/>
          </w:tcPr>
          <w:p w:rsidR="002A32A3" w:rsidRPr="001A1F2A" w:rsidRDefault="00A1727B" w:rsidP="00A1727B">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Gıda Mühendisliği bölümü, Kimya Mühendisliği bölümü, Kimya Bölümü, Moleküler Biyoloji ve Genetik Bölümü, Beslenme ve Diyetetik Bölümü veya Eczacılık Fakültesi Mezunları Başvurabilir</w:t>
            </w: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Moleküler Biyoloji ve Genetik </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rPr>
            </w:pPr>
          </w:p>
          <w:p w:rsidR="002A32A3" w:rsidRPr="001A1F2A" w:rsidRDefault="002A32A3" w:rsidP="002A32A3">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p w:rsidR="002A32A3" w:rsidRPr="001A1F2A" w:rsidRDefault="002A32A3" w:rsidP="002A32A3">
            <w:pPr>
              <w:spacing w:before="100" w:after="100"/>
              <w:jc w:val="both"/>
              <w:outlineLvl w:val="1"/>
              <w:rPr>
                <w:rFonts w:ascii="Times New Roman" w:hAnsi="Times New Roman" w:cs="Times New Roman"/>
                <w:sz w:val="16"/>
                <w:szCs w:val="16"/>
                <w:lang w:eastAsia="tr-TR"/>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9671AC"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3</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p w:rsidR="002A32A3" w:rsidRPr="001A1F2A" w:rsidRDefault="002A32A3" w:rsidP="002A32A3">
            <w:pPr>
              <w:spacing w:before="100" w:after="100"/>
              <w:jc w:val="center"/>
              <w:outlineLvl w:val="1"/>
              <w:rPr>
                <w:rFonts w:ascii="Times New Roman" w:hAnsi="Times New Roman" w:cs="Times New Roman"/>
                <w:sz w:val="16"/>
                <w:szCs w:val="16"/>
                <w:lang w:eastAsia="tr-TR"/>
              </w:rPr>
            </w:pPr>
          </w:p>
        </w:tc>
        <w:tc>
          <w:tcPr>
            <w:tcW w:w="4375" w:type="dxa"/>
            <w:tcBorders>
              <w:left w:val="single" w:sz="4" w:space="0" w:color="000000"/>
              <w:bottom w:val="single" w:sz="4" w:space="0" w:color="auto"/>
              <w:right w:val="single" w:sz="4" w:space="0" w:color="000000"/>
            </w:tcBorders>
            <w:vAlign w:val="center"/>
          </w:tcPr>
          <w:p w:rsidR="002A32A3" w:rsidRPr="001A1F2A" w:rsidRDefault="009671AC" w:rsidP="002A32A3">
            <w:pPr>
              <w:spacing w:after="0" w:line="240" w:lineRule="auto"/>
              <w:jc w:val="both"/>
              <w:rPr>
                <w:rFonts w:ascii="Times New Roman" w:hAnsi="Times New Roman" w:cs="Times New Roman"/>
                <w:sz w:val="16"/>
                <w:szCs w:val="16"/>
                <w:lang w:eastAsia="tr-TR"/>
              </w:rPr>
            </w:pPr>
            <w:r w:rsidRPr="001A1F2A">
              <w:rPr>
                <w:rFonts w:ascii="Times New Roman" w:hAnsi="Times New Roman" w:cs="Times New Roman"/>
                <w:color w:val="000000"/>
                <w:sz w:val="16"/>
                <w:szCs w:val="16"/>
              </w:rPr>
              <w:t>Moleküler Biyoloji ve Genetik Bölümü Lisans mezunu olmak.</w:t>
            </w: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Toprak Bilimi ve Bitki Besleme</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lang w:eastAsia="tr-TR"/>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lang w:eastAsia="tr-TR"/>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5</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4375" w:type="dxa"/>
            <w:tcBorders>
              <w:left w:val="single" w:sz="4" w:space="0" w:color="000000"/>
              <w:bottom w:val="single" w:sz="4" w:space="0" w:color="auto"/>
              <w:right w:val="single" w:sz="4" w:space="0" w:color="000000"/>
            </w:tcBorders>
            <w:vAlign w:val="center"/>
          </w:tcPr>
          <w:p w:rsidR="00C73804" w:rsidRDefault="00D807BF" w:rsidP="00C73804">
            <w:pPr>
              <w:spacing w:after="0" w:line="240" w:lineRule="auto"/>
              <w:jc w:val="both"/>
              <w:rPr>
                <w:rFonts w:ascii="Times New Roman" w:hAnsi="Times New Roman" w:cs="Times New Roman"/>
                <w:color w:val="000000"/>
                <w:sz w:val="16"/>
                <w:szCs w:val="16"/>
              </w:rPr>
            </w:pPr>
            <w:r w:rsidRPr="001A1F2A">
              <w:rPr>
                <w:rFonts w:ascii="Times New Roman" w:hAnsi="Times New Roman" w:cs="Times New Roman"/>
                <w:color w:val="000000"/>
                <w:sz w:val="16"/>
                <w:szCs w:val="16"/>
              </w:rPr>
              <w:t xml:space="preserve">Ziraat Fakültelerinin Toprak Bilimi ve Bitki Besleme, Bahçe Bitkileri, Tarla Bitkileri, </w:t>
            </w:r>
            <w:proofErr w:type="spellStart"/>
            <w:r w:rsidRPr="001A1F2A">
              <w:rPr>
                <w:rFonts w:ascii="Times New Roman" w:hAnsi="Times New Roman" w:cs="Times New Roman"/>
                <w:color w:val="000000"/>
                <w:sz w:val="16"/>
                <w:szCs w:val="16"/>
              </w:rPr>
              <w:t>Biyosistem</w:t>
            </w:r>
            <w:proofErr w:type="spellEnd"/>
            <w:r w:rsidRPr="001A1F2A">
              <w:rPr>
                <w:rFonts w:ascii="Times New Roman" w:hAnsi="Times New Roman" w:cs="Times New Roman"/>
                <w:color w:val="000000"/>
                <w:sz w:val="16"/>
                <w:szCs w:val="16"/>
              </w:rPr>
              <w:t xml:space="preserve"> Mühendisliği ve Peyzaj Mimarlığı</w:t>
            </w:r>
            <w:r w:rsidR="00C73804">
              <w:rPr>
                <w:rFonts w:ascii="Times New Roman" w:hAnsi="Times New Roman" w:cs="Times New Roman"/>
                <w:color w:val="000000"/>
                <w:sz w:val="16"/>
                <w:szCs w:val="16"/>
              </w:rPr>
              <w:t xml:space="preserve"> </w:t>
            </w:r>
            <w:r w:rsidR="00C73804" w:rsidRPr="001A1F2A">
              <w:rPr>
                <w:rFonts w:ascii="Times New Roman" w:hAnsi="Times New Roman" w:cs="Times New Roman"/>
                <w:color w:val="000000"/>
                <w:sz w:val="16"/>
                <w:szCs w:val="16"/>
              </w:rPr>
              <w:t>Bölümleri</w:t>
            </w:r>
            <w:r w:rsidRPr="001A1F2A">
              <w:rPr>
                <w:rFonts w:ascii="Times New Roman" w:hAnsi="Times New Roman" w:cs="Times New Roman"/>
                <w:color w:val="000000"/>
                <w:sz w:val="16"/>
                <w:szCs w:val="16"/>
              </w:rPr>
              <w:t xml:space="preserve">; </w:t>
            </w:r>
          </w:p>
          <w:p w:rsidR="002A32A3" w:rsidRPr="001A1F2A" w:rsidRDefault="00D807BF" w:rsidP="00C73804">
            <w:pPr>
              <w:spacing w:after="0" w:line="240" w:lineRule="auto"/>
              <w:jc w:val="both"/>
              <w:rPr>
                <w:rFonts w:ascii="Times New Roman" w:hAnsi="Times New Roman" w:cs="Times New Roman"/>
                <w:sz w:val="16"/>
                <w:szCs w:val="16"/>
                <w:lang w:eastAsia="tr-TR"/>
              </w:rPr>
            </w:pPr>
            <w:r w:rsidRPr="001A1F2A">
              <w:rPr>
                <w:rFonts w:ascii="Times New Roman" w:hAnsi="Times New Roman" w:cs="Times New Roman"/>
                <w:color w:val="000000"/>
                <w:sz w:val="16"/>
                <w:szCs w:val="16"/>
              </w:rPr>
              <w:t>Orman Fakültesinin Orman Mühendisliği ile Su Ürünleri Bölümü Mezunları başvuruda bulunabilir.</w:t>
            </w: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Fizik </w:t>
            </w:r>
          </w:p>
          <w:p w:rsidR="002A32A3" w:rsidRPr="001A1F2A" w:rsidRDefault="002A32A3" w:rsidP="002A32A3">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2A32A3" w:rsidRPr="001A1F2A" w:rsidRDefault="002A32A3" w:rsidP="002A32A3">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2A32A3" w:rsidRPr="001A1F2A" w:rsidRDefault="002A32A3" w:rsidP="002A32A3">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2A32A3" w:rsidRPr="001A1F2A" w:rsidRDefault="002A32A3" w:rsidP="002A32A3">
            <w:pPr>
              <w:spacing w:before="100" w:after="100"/>
              <w:jc w:val="center"/>
              <w:outlineLvl w:val="1"/>
              <w:rPr>
                <w:rFonts w:ascii="Times New Roman" w:hAnsi="Times New Roman" w:cs="Times New Roman"/>
                <w:sz w:val="16"/>
                <w:szCs w:val="16"/>
                <w:lang w:eastAsia="tr-TR"/>
              </w:rPr>
            </w:pPr>
          </w:p>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7</w:t>
            </w:r>
          </w:p>
        </w:tc>
        <w:tc>
          <w:tcPr>
            <w:tcW w:w="775"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2A32A3" w:rsidRPr="001A1F2A" w:rsidRDefault="002A32A3" w:rsidP="002A32A3">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2A32A3" w:rsidRPr="001A1F2A" w:rsidRDefault="00D807BF" w:rsidP="002A32A3">
            <w:pPr>
              <w:spacing w:after="0" w:line="240" w:lineRule="auto"/>
              <w:jc w:val="both"/>
              <w:rPr>
                <w:rFonts w:ascii="Times New Roman" w:hAnsi="Times New Roman" w:cs="Times New Roman"/>
                <w:sz w:val="16"/>
                <w:szCs w:val="16"/>
                <w:lang w:eastAsia="tr-TR"/>
              </w:rPr>
            </w:pPr>
            <w:r w:rsidRPr="001A1F2A">
              <w:rPr>
                <w:rFonts w:ascii="Times New Roman" w:hAnsi="Times New Roman" w:cs="Times New Roman"/>
                <w:color w:val="000000"/>
                <w:sz w:val="16"/>
                <w:szCs w:val="16"/>
              </w:rPr>
              <w:t xml:space="preserve">Üniversitelerin Fizik Bölümü, Fizik Öğretmenliği, Fen Bilgisi Öğretmenliği veya </w:t>
            </w:r>
            <w:proofErr w:type="spellStart"/>
            <w:r w:rsidRPr="001A1F2A">
              <w:rPr>
                <w:rFonts w:ascii="Times New Roman" w:hAnsi="Times New Roman" w:cs="Times New Roman"/>
                <w:color w:val="000000"/>
                <w:sz w:val="16"/>
                <w:szCs w:val="16"/>
              </w:rPr>
              <w:t>Elektirk</w:t>
            </w:r>
            <w:proofErr w:type="spellEnd"/>
            <w:r w:rsidRPr="001A1F2A">
              <w:rPr>
                <w:rFonts w:ascii="Times New Roman" w:hAnsi="Times New Roman" w:cs="Times New Roman"/>
                <w:color w:val="000000"/>
                <w:sz w:val="16"/>
                <w:szCs w:val="16"/>
              </w:rPr>
              <w:t>-Elektronik Mühendisliği bölümlerinden birinden mezun olmak</w:t>
            </w:r>
          </w:p>
          <w:p w:rsidR="002A32A3" w:rsidRPr="001A1F2A" w:rsidRDefault="002A32A3" w:rsidP="002A32A3">
            <w:pPr>
              <w:spacing w:after="0" w:line="240" w:lineRule="auto"/>
              <w:jc w:val="both"/>
              <w:rPr>
                <w:rFonts w:ascii="Times New Roman" w:hAnsi="Times New Roman" w:cs="Times New Roman"/>
                <w:sz w:val="16"/>
                <w:szCs w:val="16"/>
                <w:lang w:eastAsia="tr-TR"/>
              </w:rPr>
            </w:pPr>
          </w:p>
        </w:tc>
      </w:tr>
      <w:tr w:rsidR="00EE06D1" w:rsidRPr="00546FD9" w:rsidTr="00C06FCD">
        <w:trPr>
          <w:trHeight w:val="885"/>
        </w:trPr>
        <w:tc>
          <w:tcPr>
            <w:tcW w:w="1319" w:type="dxa"/>
            <w:tcBorders>
              <w:left w:val="single" w:sz="4" w:space="0" w:color="000000"/>
              <w:right w:val="single" w:sz="4" w:space="0" w:color="000000"/>
            </w:tcBorders>
            <w:vAlign w:val="center"/>
          </w:tcPr>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p>
          <w:p w:rsidR="00EE06D1" w:rsidRPr="001A1F2A" w:rsidRDefault="00EE06D1" w:rsidP="001A1022">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Yenilenebilir Enerji Sistemleri</w:t>
            </w:r>
          </w:p>
          <w:p w:rsidR="00EE06D1" w:rsidRPr="001A1F2A" w:rsidRDefault="00EE06D1" w:rsidP="001A1022">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EE06D1" w:rsidRPr="001A1F2A" w:rsidRDefault="00EE06D1" w:rsidP="001A1022">
            <w:pPr>
              <w:spacing w:after="0" w:line="240" w:lineRule="auto"/>
              <w:jc w:val="both"/>
              <w:rPr>
                <w:rFonts w:ascii="Times New Roman" w:hAnsi="Times New Roman" w:cs="Times New Roman"/>
                <w:sz w:val="16"/>
                <w:szCs w:val="16"/>
              </w:rPr>
            </w:pPr>
          </w:p>
        </w:tc>
        <w:tc>
          <w:tcPr>
            <w:tcW w:w="1291" w:type="dxa"/>
            <w:tcBorders>
              <w:left w:val="single" w:sz="4" w:space="0" w:color="000000"/>
              <w:right w:val="single" w:sz="4" w:space="0" w:color="000000"/>
            </w:tcBorders>
            <w:vAlign w:val="center"/>
          </w:tcPr>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p w:rsidR="00EE06D1" w:rsidRPr="001A1F2A" w:rsidRDefault="00EE06D1" w:rsidP="001A1022">
            <w:pPr>
              <w:spacing w:before="100" w:after="100"/>
              <w:jc w:val="both"/>
              <w:outlineLvl w:val="1"/>
              <w:rPr>
                <w:rFonts w:ascii="Times New Roman" w:hAnsi="Times New Roman" w:cs="Times New Roman"/>
                <w:sz w:val="16"/>
                <w:szCs w:val="16"/>
              </w:rPr>
            </w:pPr>
          </w:p>
        </w:tc>
        <w:tc>
          <w:tcPr>
            <w:tcW w:w="775" w:type="dxa"/>
            <w:tcBorders>
              <w:left w:val="single" w:sz="4" w:space="0" w:color="000000"/>
              <w:right w:val="single" w:sz="4" w:space="0" w:color="000000"/>
            </w:tcBorders>
          </w:tcPr>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p>
          <w:p w:rsidR="00EE06D1" w:rsidRPr="001A1F2A" w:rsidRDefault="00EE06D1" w:rsidP="001A1022">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EE06D1" w:rsidRPr="001A1F2A" w:rsidRDefault="00EE06D1" w:rsidP="001A1022">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5</w:t>
            </w:r>
          </w:p>
        </w:tc>
        <w:tc>
          <w:tcPr>
            <w:tcW w:w="775" w:type="dxa"/>
            <w:tcBorders>
              <w:left w:val="single" w:sz="4" w:space="0" w:color="000000"/>
              <w:bottom w:val="single" w:sz="4" w:space="0" w:color="auto"/>
              <w:right w:val="single" w:sz="4" w:space="0" w:color="auto"/>
            </w:tcBorders>
            <w:vAlign w:val="center"/>
          </w:tcPr>
          <w:p w:rsidR="00EE06D1" w:rsidRPr="001A1F2A" w:rsidRDefault="00AD588F" w:rsidP="001A102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EE06D1" w:rsidRPr="001A1F2A" w:rsidRDefault="00AD588F" w:rsidP="001A1022">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EE06D1" w:rsidRPr="001A1F2A" w:rsidRDefault="00EE06D1" w:rsidP="001A1022">
            <w:pPr>
              <w:spacing w:after="0" w:line="240" w:lineRule="auto"/>
              <w:jc w:val="both"/>
              <w:rPr>
                <w:rFonts w:ascii="Times New Roman" w:hAnsi="Times New Roman" w:cs="Times New Roman"/>
                <w:sz w:val="16"/>
                <w:szCs w:val="16"/>
                <w:lang w:eastAsia="tr-TR"/>
              </w:rPr>
            </w:pPr>
            <w:r w:rsidRPr="001A1F2A">
              <w:rPr>
                <w:rFonts w:ascii="Times New Roman" w:hAnsi="Times New Roman" w:cs="Times New Roman"/>
                <w:color w:val="000000"/>
                <w:sz w:val="16"/>
                <w:szCs w:val="16"/>
              </w:rPr>
              <w:t>Fakültelerin; Enerji Sistemleri Mühendisliği, Makine Mühendisliği, Jeoloji Mühendisliği, Jeofizik Mühendisliği, Petrol Mühendisliği, Kimya Mühendisliği ve Fizik Mühendisli</w:t>
            </w:r>
            <w:r w:rsidR="00850EE3">
              <w:rPr>
                <w:rFonts w:ascii="Times New Roman" w:hAnsi="Times New Roman" w:cs="Times New Roman"/>
                <w:color w:val="000000"/>
                <w:sz w:val="16"/>
                <w:szCs w:val="16"/>
              </w:rPr>
              <w:t>ği</w:t>
            </w:r>
            <w:bookmarkStart w:id="0" w:name="_GoBack"/>
            <w:bookmarkEnd w:id="0"/>
            <w:r w:rsidRPr="001A1F2A">
              <w:rPr>
                <w:rFonts w:ascii="Times New Roman" w:hAnsi="Times New Roman" w:cs="Times New Roman"/>
                <w:color w:val="000000"/>
                <w:sz w:val="16"/>
                <w:szCs w:val="16"/>
              </w:rPr>
              <w:t xml:space="preserve"> bölümlerinden birinden mezun olmak</w:t>
            </w:r>
          </w:p>
        </w:tc>
      </w:tr>
      <w:tr w:rsidR="00AD588F" w:rsidRPr="00546FD9" w:rsidTr="00C06FCD">
        <w:trPr>
          <w:trHeight w:val="885"/>
        </w:trPr>
        <w:tc>
          <w:tcPr>
            <w:tcW w:w="1319" w:type="dxa"/>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p w:rsidR="00AD588F" w:rsidRPr="001A1F2A" w:rsidRDefault="00AD588F" w:rsidP="00AD588F">
            <w:pPr>
              <w:spacing w:after="0" w:line="240" w:lineRule="auto"/>
              <w:jc w:val="both"/>
              <w:rPr>
                <w:rFonts w:ascii="Times New Roman" w:hAnsi="Times New Roman" w:cs="Times New Roman"/>
                <w:sz w:val="16"/>
                <w:szCs w:val="16"/>
              </w:rPr>
            </w:pPr>
          </w:p>
          <w:p w:rsidR="00AD588F" w:rsidRPr="001A1F2A" w:rsidRDefault="00AD588F" w:rsidP="00AD588F">
            <w:pPr>
              <w:spacing w:after="0" w:line="240" w:lineRule="auto"/>
              <w:jc w:val="both"/>
              <w:rPr>
                <w:rFonts w:ascii="Times New Roman" w:hAnsi="Times New Roman" w:cs="Times New Roman"/>
                <w:sz w:val="16"/>
                <w:szCs w:val="16"/>
              </w:rPr>
            </w:pPr>
          </w:p>
          <w:p w:rsidR="00AD588F" w:rsidRPr="001A1F2A" w:rsidRDefault="00AD588F" w:rsidP="00AD588F">
            <w:pPr>
              <w:spacing w:after="0" w:line="240" w:lineRule="auto"/>
              <w:jc w:val="both"/>
              <w:rPr>
                <w:rFonts w:ascii="Times New Roman" w:hAnsi="Times New Roman" w:cs="Times New Roman"/>
                <w:sz w:val="16"/>
                <w:szCs w:val="16"/>
              </w:rPr>
            </w:pP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Yenilenebilir Enerji Sistemleri</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left w:val="single" w:sz="4" w:space="0" w:color="000000"/>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p w:rsidR="00AD588F" w:rsidRPr="001A1F2A" w:rsidRDefault="00AD588F" w:rsidP="00AD588F">
            <w:pPr>
              <w:spacing w:before="100" w:after="100"/>
              <w:jc w:val="both"/>
              <w:outlineLvl w:val="1"/>
              <w:rPr>
                <w:rFonts w:ascii="Times New Roman" w:hAnsi="Times New Roman" w:cs="Times New Roman"/>
                <w:sz w:val="16"/>
                <w:szCs w:val="16"/>
              </w:rPr>
            </w:pPr>
          </w:p>
          <w:p w:rsidR="00AD588F" w:rsidRPr="001A1F2A" w:rsidRDefault="00AD588F" w:rsidP="00AD588F">
            <w:pPr>
              <w:spacing w:before="100" w:after="100"/>
              <w:jc w:val="both"/>
              <w:outlineLvl w:val="1"/>
              <w:rPr>
                <w:rFonts w:ascii="Times New Roman" w:hAnsi="Times New Roman" w:cs="Times New Roman"/>
                <w:sz w:val="16"/>
                <w:szCs w:val="16"/>
              </w:rPr>
            </w:pPr>
          </w:p>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775"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3</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3</w:t>
            </w:r>
          </w:p>
        </w:tc>
        <w:tc>
          <w:tcPr>
            <w:tcW w:w="4375" w:type="dxa"/>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r w:rsidRPr="00E1517A">
              <w:rPr>
                <w:rFonts w:ascii="Times New Roman" w:hAnsi="Times New Roman" w:cs="Times New Roman"/>
                <w:color w:val="000000"/>
                <w:sz w:val="16"/>
                <w:szCs w:val="16"/>
              </w:rPr>
              <w:t>Fakültelerin; Enerji Sistemleri Mühendisliği, Elektrik Mühendisliği, Elektrik-Elektronik Mühendisliği, Makine Mühendisliği, Jeoloji Mühendisliği, Jeofizik Mühendisliği, Petrol Mühendisliği, Doğalgaz Mühendisliği, Kimya Mühendisliği ve Fizik Mühendisliği bölümlerinden birinden mezun olmak</w:t>
            </w:r>
          </w:p>
        </w:tc>
      </w:tr>
      <w:tr w:rsidR="00AD588F"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İş Sağlığı ve Güvenliği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w:t>
            </w:r>
          </w:p>
        </w:tc>
        <w:tc>
          <w:tcPr>
            <w:tcW w:w="1291" w:type="dxa"/>
            <w:tcBorders>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lang w:eastAsia="tr-TR"/>
              </w:rPr>
            </w:pPr>
            <w:proofErr w:type="gramStart"/>
            <w:r w:rsidRPr="001A1F2A">
              <w:rPr>
                <w:rFonts w:ascii="Times New Roman" w:hAnsi="Times New Roman" w:cs="Times New Roman"/>
                <w:color w:val="000000"/>
                <w:sz w:val="16"/>
                <w:szCs w:val="16"/>
              </w:rPr>
              <w:t>İş Sağlığı ve Güvenliği Bölümü, Fen Edebiyat Fakültelerinin Fizik, Kimya ve Biyoloji Bölümleri, Tüm Mühendislik bölümü mezunları ( Ziraat ve Orman dahil), Tüm mimarlık bölümü mezunları, Tıp Fakültesi, Teknik Eğitim Fakülteleri veya Teknoloji Fakülteleri mezunları ile herhangi bir lisans bölümü mezunu olup aynı zamanda İş Sağlığı ve Güvenliği Ön lisans mezunu olanlar başvuru yapabilir.</w:t>
            </w:r>
            <w:proofErr w:type="gramEnd"/>
          </w:p>
        </w:tc>
      </w:tr>
      <w:tr w:rsidR="00AD588F" w:rsidRPr="00546FD9" w:rsidTr="00AD15AB">
        <w:trPr>
          <w:trHeight w:val="275"/>
        </w:trPr>
        <w:tc>
          <w:tcPr>
            <w:tcW w:w="1319" w:type="dxa"/>
            <w:vMerge w:val="restart"/>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Matematik</w:t>
            </w:r>
          </w:p>
          <w:p w:rsidR="00AD588F" w:rsidRPr="001A1F2A" w:rsidRDefault="00AD588F"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Geometri</w:t>
            </w:r>
          </w:p>
        </w:tc>
        <w:tc>
          <w:tcPr>
            <w:tcW w:w="775" w:type="dxa"/>
            <w:vMerge w:val="restart"/>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outlineLvl w:val="1"/>
              <w:rPr>
                <w:rFonts w:ascii="Times New Roman" w:hAnsi="Times New Roman" w:cs="Times New Roman"/>
                <w:sz w:val="16"/>
                <w:szCs w:val="16"/>
                <w:lang w:eastAsia="tr-TR"/>
              </w:rPr>
            </w:pPr>
          </w:p>
          <w:p w:rsidR="00AD588F" w:rsidRPr="001A1F2A" w:rsidRDefault="00AD588F" w:rsidP="00AD588F">
            <w:pPr>
              <w:spacing w:before="100" w:after="100"/>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left w:val="single" w:sz="4" w:space="0" w:color="000000"/>
              <w:right w:val="single" w:sz="4" w:space="0" w:color="000000"/>
            </w:tcBorders>
            <w:vAlign w:val="center"/>
          </w:tcPr>
          <w:p w:rsidR="00AD588F" w:rsidRPr="001A1F2A" w:rsidRDefault="00AD588F" w:rsidP="00AD588F">
            <w:pPr>
              <w:spacing w:after="0" w:line="240" w:lineRule="auto"/>
              <w:jc w:val="center"/>
              <w:rPr>
                <w:rFonts w:ascii="Times New Roman" w:hAnsi="Times New Roman" w:cs="Times New Roman"/>
                <w:sz w:val="16"/>
                <w:szCs w:val="16"/>
                <w:lang w:eastAsia="tr-TR"/>
              </w:rPr>
            </w:pPr>
            <w:r w:rsidRPr="001A1F2A">
              <w:rPr>
                <w:rFonts w:ascii="Times New Roman" w:hAnsi="Times New Roman" w:cs="Times New Roman"/>
                <w:color w:val="000000"/>
                <w:sz w:val="16"/>
                <w:szCs w:val="16"/>
              </w:rPr>
              <w:t>Fen Edebiyat Fakültesi Matematik Bölümü Mezunları İle Matematik Öğretmenliği Mezunu Olanlar Başvuru yapabilir.</w:t>
            </w:r>
          </w:p>
        </w:tc>
      </w:tr>
      <w:tr w:rsidR="00AD588F" w:rsidRPr="00546FD9" w:rsidTr="00257654">
        <w:trPr>
          <w:trHeight w:val="345"/>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Analiz ve Fonksiyonlar Teorisi</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546FD9" w:rsidTr="00257654">
        <w:trPr>
          <w:trHeight w:val="270"/>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Cebir ve Sayılar Teorisi</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Fen Edebiyat Fakültesi Matematik Bölümü Mezunları.</w:t>
            </w:r>
          </w:p>
        </w:tc>
      </w:tr>
      <w:tr w:rsidR="00AD588F"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Biyoloji</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 Tezli Yüksek Lisans )</w:t>
            </w:r>
          </w:p>
        </w:tc>
        <w:tc>
          <w:tcPr>
            <w:tcW w:w="1291" w:type="dxa"/>
            <w:tcBorders>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4</w:t>
            </w:r>
          </w:p>
        </w:tc>
        <w:tc>
          <w:tcPr>
            <w:tcW w:w="775"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lang w:eastAsia="tr-TR"/>
              </w:rPr>
            </w:pPr>
            <w:r w:rsidRPr="001A1F2A">
              <w:rPr>
                <w:rFonts w:ascii="Times New Roman" w:hAnsi="Times New Roman" w:cs="Times New Roman"/>
                <w:color w:val="000000"/>
                <w:sz w:val="16"/>
                <w:szCs w:val="16"/>
              </w:rPr>
              <w:t>Biyoloji Bölümü, Eğitim Fak. Biyoloji Öğretmenliği, Moleküler Biyoloji ve Genetik Bölümü mezunu olmak.</w:t>
            </w:r>
          </w:p>
        </w:tc>
      </w:tr>
      <w:tr w:rsidR="00AD588F" w:rsidRPr="00546FD9" w:rsidTr="001B55E8">
        <w:trPr>
          <w:trHeight w:val="429"/>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Kimya </w:t>
            </w:r>
          </w:p>
          <w:p w:rsidR="00AD588F" w:rsidRPr="001A1F2A" w:rsidRDefault="00AD588F"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Anorganik Kimya</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Kimya, Kimya Öğretmenliği, Fen Bilgisi Öğretmenliği, Kimya Mühendisliği Bölümlerinden mezun olanlar.</w:t>
            </w: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Fiziko</w:t>
            </w:r>
            <w:proofErr w:type="spellEnd"/>
            <w:r w:rsidRPr="001A1F2A">
              <w:rPr>
                <w:rFonts w:ascii="Times New Roman" w:hAnsi="Times New Roman" w:cs="Times New Roman"/>
                <w:sz w:val="16"/>
                <w:szCs w:val="16"/>
              </w:rPr>
              <w:t xml:space="preserve"> Kimya</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Organik Kimya</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4</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Kimya, Kimya Öğretmenliği, Fen Bilgisi Öğretmenliği, Kimya Mühendisliği Bölümlerinden veya Eczacılık Fakültesi mezun</w:t>
            </w:r>
            <w:r>
              <w:rPr>
                <w:rFonts w:ascii="Times New Roman" w:hAnsi="Times New Roman" w:cs="Times New Roman"/>
                <w:color w:val="000000"/>
                <w:sz w:val="16"/>
                <w:szCs w:val="16"/>
              </w:rPr>
              <w:t>u</w:t>
            </w:r>
            <w:r w:rsidRPr="001A1F2A">
              <w:rPr>
                <w:rFonts w:ascii="Times New Roman" w:hAnsi="Times New Roman" w:cs="Times New Roman"/>
                <w:color w:val="000000"/>
                <w:sz w:val="16"/>
                <w:szCs w:val="16"/>
              </w:rPr>
              <w:t xml:space="preserve"> olanlar</w:t>
            </w:r>
          </w:p>
        </w:tc>
      </w:tr>
      <w:tr w:rsidR="00AD588F" w:rsidRPr="00546FD9" w:rsidTr="001B55E8">
        <w:trPr>
          <w:trHeight w:val="2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Biyokimya</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Kimya, Biyokimya, Kimya Öğretmenliği, Kimya Mühendisliği, Biyoloji, Hemşirelik, Moleküler Biyoloji ve Genetik Bölümlerinden veya Eczacılık Fakültesi mezun</w:t>
            </w:r>
            <w:r>
              <w:rPr>
                <w:rFonts w:ascii="Times New Roman" w:hAnsi="Times New Roman" w:cs="Times New Roman"/>
                <w:color w:val="000000"/>
                <w:sz w:val="16"/>
                <w:szCs w:val="16"/>
              </w:rPr>
              <w:t>u</w:t>
            </w:r>
            <w:r w:rsidRPr="001A1F2A">
              <w:rPr>
                <w:rFonts w:ascii="Times New Roman" w:hAnsi="Times New Roman" w:cs="Times New Roman"/>
                <w:color w:val="000000"/>
                <w:sz w:val="16"/>
                <w:szCs w:val="16"/>
              </w:rPr>
              <w:t xml:space="preserve"> olanlar</w:t>
            </w:r>
          </w:p>
        </w:tc>
      </w:tr>
      <w:tr w:rsidR="00AD588F" w:rsidRPr="00546FD9" w:rsidTr="001B55E8">
        <w:trPr>
          <w:trHeight w:val="752"/>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Tarla Bitkileri </w:t>
            </w:r>
          </w:p>
          <w:p w:rsidR="00AD588F" w:rsidRPr="001A1F2A" w:rsidRDefault="00AD588F" w:rsidP="00AD588F">
            <w:pPr>
              <w:spacing w:after="0" w:line="0" w:lineRule="atLeast"/>
              <w:jc w:val="both"/>
              <w:outlineLvl w:val="1"/>
              <w:rPr>
                <w:rFonts w:ascii="Times New Roman" w:hAnsi="Times New Roman" w:cs="Times New Roman"/>
                <w:sz w:val="16"/>
                <w:szCs w:val="16"/>
              </w:rPr>
            </w:pPr>
            <w:r w:rsidRPr="001A1F2A">
              <w:rPr>
                <w:rFonts w:ascii="Times New Roman" w:hAnsi="Times New Roman" w:cs="Times New Roman"/>
                <w:sz w:val="16"/>
                <w:szCs w:val="16"/>
              </w:rPr>
              <w:t>(Tezli Yüksek Lisans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Tahıllar</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p>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Ziraat Fakültesi tarla bitkileri bölümünden mezun olmak</w:t>
            </w:r>
          </w:p>
        </w:tc>
      </w:tr>
      <w:tr w:rsidR="00AD588F" w:rsidRPr="00546FD9" w:rsidTr="001B55E8">
        <w:trPr>
          <w:trHeight w:val="752"/>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Endüstri Bitkileri</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546FD9" w:rsidTr="009671AC">
        <w:trPr>
          <w:trHeight w:val="752"/>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Çayır Mera ve Yem Bitkileri</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3</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rPr>
            </w:pPr>
            <w:r w:rsidRPr="001A1F2A">
              <w:rPr>
                <w:rFonts w:ascii="Times New Roman" w:hAnsi="Times New Roman" w:cs="Times New Roman"/>
                <w:sz w:val="16"/>
                <w:szCs w:val="16"/>
              </w:rPr>
              <w:t>-</w:t>
            </w:r>
          </w:p>
        </w:tc>
        <w:tc>
          <w:tcPr>
            <w:tcW w:w="4375" w:type="dxa"/>
            <w:vMerge/>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060E73" w:rsidTr="001B55E8">
        <w:trPr>
          <w:trHeight w:val="411"/>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Zootekni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Tezli Yüksek Lisans )</w:t>
            </w:r>
          </w:p>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Hayvan Yetiştirme</w:t>
            </w:r>
          </w:p>
        </w:tc>
        <w:tc>
          <w:tcPr>
            <w:tcW w:w="775" w:type="dxa"/>
            <w:tcBorders>
              <w:top w:val="single" w:sz="4" w:space="0" w:color="auto"/>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4</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Ziraat Fakültesi Zootekni bölümü veya veteriner fakültesi mezunu olmak</w:t>
            </w:r>
          </w:p>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060E73" w:rsidTr="009671AC">
        <w:trPr>
          <w:trHeight w:val="4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Hayvan Besleme</w:t>
            </w:r>
          </w:p>
        </w:tc>
        <w:tc>
          <w:tcPr>
            <w:tcW w:w="775" w:type="dxa"/>
            <w:tcBorders>
              <w:top w:val="single" w:sz="4" w:space="0" w:color="auto"/>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bottom w:val="single" w:sz="4" w:space="0" w:color="auto"/>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r>
      <w:tr w:rsidR="00AD588F" w:rsidRPr="00060E73" w:rsidTr="009671AC">
        <w:trPr>
          <w:trHeight w:val="411"/>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p w:rsidR="00AD588F" w:rsidRPr="001A1F2A" w:rsidRDefault="00AD588F"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Biyometri</w:t>
            </w:r>
            <w:proofErr w:type="spellEnd"/>
            <w:r w:rsidRPr="001A1F2A">
              <w:rPr>
                <w:rFonts w:ascii="Times New Roman" w:hAnsi="Times New Roman" w:cs="Times New Roman"/>
                <w:sz w:val="16"/>
                <w:szCs w:val="16"/>
              </w:rPr>
              <w:t xml:space="preserve"> ve Genetik</w:t>
            </w:r>
          </w:p>
        </w:tc>
        <w:tc>
          <w:tcPr>
            <w:tcW w:w="775" w:type="dxa"/>
            <w:tcBorders>
              <w:top w:val="single" w:sz="4" w:space="0" w:color="auto"/>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top w:val="single" w:sz="4" w:space="0" w:color="auto"/>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color w:val="000000"/>
                <w:sz w:val="16"/>
                <w:szCs w:val="16"/>
              </w:rPr>
              <w:t>Ziraat Fakültesi Zootekni Bölümü veya herhangi bir fakültenin İstatistik veya Matematik Bölümünden mezun olmak.</w:t>
            </w:r>
          </w:p>
        </w:tc>
      </w:tr>
      <w:tr w:rsidR="00AD588F" w:rsidRPr="0069639A" w:rsidTr="006135A7">
        <w:trPr>
          <w:trHeight w:val="411"/>
        </w:trPr>
        <w:tc>
          <w:tcPr>
            <w:tcW w:w="1319"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Fizik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Doktora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roofErr w:type="spellStart"/>
            <w:r w:rsidRPr="001A1F2A">
              <w:rPr>
                <w:rFonts w:ascii="Times New Roman" w:hAnsi="Times New Roman" w:cs="Times New Roman"/>
                <w:sz w:val="16"/>
                <w:szCs w:val="16"/>
              </w:rPr>
              <w:t>Katıhal</w:t>
            </w:r>
            <w:proofErr w:type="spellEnd"/>
            <w:r w:rsidRPr="001A1F2A">
              <w:rPr>
                <w:rFonts w:ascii="Times New Roman" w:hAnsi="Times New Roman" w:cs="Times New Roman"/>
                <w:sz w:val="16"/>
                <w:szCs w:val="16"/>
              </w:rPr>
              <w:t xml:space="preserve"> Fiziği</w:t>
            </w:r>
          </w:p>
        </w:tc>
        <w:tc>
          <w:tcPr>
            <w:tcW w:w="775" w:type="dxa"/>
            <w:vMerge w:val="restart"/>
            <w:tcBorders>
              <w:top w:val="single" w:sz="4" w:space="0" w:color="auto"/>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r w:rsidRPr="001A1F2A">
              <w:rPr>
                <w:rFonts w:ascii="Times New Roman" w:hAnsi="Times New Roman" w:cs="Times New Roman"/>
                <w:sz w:val="16"/>
                <w:szCs w:val="16"/>
              </w:rPr>
              <w:t>İ</w:t>
            </w:r>
            <w:r w:rsidR="00F410A7">
              <w:rPr>
                <w:rFonts w:ascii="Times New Roman" w:hAnsi="Times New Roman" w:cs="Times New Roman"/>
                <w:sz w:val="16"/>
                <w:szCs w:val="16"/>
              </w:rPr>
              <w:t>l</w:t>
            </w:r>
            <w:r w:rsidRPr="001A1F2A">
              <w:rPr>
                <w:rFonts w:ascii="Times New Roman" w:hAnsi="Times New Roman" w:cs="Times New Roman"/>
                <w:sz w:val="16"/>
                <w:szCs w:val="16"/>
              </w:rPr>
              <w:t>gili anabilim dalında tezli yüksek lisans yapmış olmak.</w:t>
            </w:r>
          </w:p>
        </w:tc>
      </w:tr>
      <w:tr w:rsidR="00AD588F" w:rsidRPr="0069639A" w:rsidTr="00E01076">
        <w:trPr>
          <w:trHeight w:val="411"/>
        </w:trPr>
        <w:tc>
          <w:tcPr>
            <w:tcW w:w="1319"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Nükleer Fizik</w:t>
            </w:r>
          </w:p>
        </w:tc>
        <w:tc>
          <w:tcPr>
            <w:tcW w:w="775" w:type="dxa"/>
            <w:vMerge/>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p>
        </w:tc>
      </w:tr>
      <w:tr w:rsidR="00AD588F" w:rsidRPr="0069639A" w:rsidTr="00E01076">
        <w:trPr>
          <w:trHeight w:val="411"/>
        </w:trPr>
        <w:tc>
          <w:tcPr>
            <w:tcW w:w="1319"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Atom ve Moleküler Fiziği</w:t>
            </w:r>
          </w:p>
        </w:tc>
        <w:tc>
          <w:tcPr>
            <w:tcW w:w="775" w:type="dxa"/>
            <w:vMerge/>
            <w:tcBorders>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tcBorders>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color w:val="000000"/>
                <w:sz w:val="16"/>
                <w:szCs w:val="16"/>
              </w:rPr>
            </w:pPr>
          </w:p>
        </w:tc>
      </w:tr>
      <w:tr w:rsidR="00AD588F" w:rsidRPr="0069639A" w:rsidTr="006468C6">
        <w:trPr>
          <w:trHeight w:val="667"/>
        </w:trPr>
        <w:tc>
          <w:tcPr>
            <w:tcW w:w="1319" w:type="dxa"/>
            <w:tcBorders>
              <w:top w:val="single" w:sz="4" w:space="0" w:color="000000"/>
              <w:left w:val="single" w:sz="4" w:space="0" w:color="000000"/>
              <w:bottom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Arı ve Arı Ürünleri </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Doktora )</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p>
        </w:tc>
        <w:tc>
          <w:tcPr>
            <w:tcW w:w="775" w:type="dxa"/>
            <w:tcBorders>
              <w:top w:val="single" w:sz="4" w:space="0" w:color="auto"/>
              <w:left w:val="single" w:sz="4" w:space="0" w:color="000000"/>
              <w:bottom w:val="single" w:sz="4" w:space="0" w:color="auto"/>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tcBorders>
              <w:top w:val="single" w:sz="4" w:space="0" w:color="000000"/>
              <w:left w:val="single" w:sz="4" w:space="0" w:color="000000"/>
              <w:bottom w:val="single" w:sz="4" w:space="0" w:color="000000"/>
              <w:right w:val="single" w:sz="4" w:space="0" w:color="000000"/>
            </w:tcBorders>
            <w:vAlign w:val="center"/>
          </w:tcPr>
          <w:p w:rsidR="001E25F6" w:rsidRDefault="001E25F6" w:rsidP="00AD588F">
            <w:pPr>
              <w:spacing w:after="0" w:line="240" w:lineRule="auto"/>
              <w:jc w:val="both"/>
              <w:rPr>
                <w:rFonts w:ascii="Times New Roman" w:hAnsi="Times New Roman" w:cs="Times New Roman"/>
                <w:color w:val="000000"/>
                <w:sz w:val="16"/>
                <w:szCs w:val="16"/>
              </w:rPr>
            </w:pPr>
          </w:p>
          <w:p w:rsidR="00AD588F" w:rsidRDefault="00AD588F" w:rsidP="00AD588F">
            <w:pPr>
              <w:spacing w:after="0" w:line="240" w:lineRule="auto"/>
              <w:jc w:val="both"/>
              <w:rPr>
                <w:rFonts w:ascii="Times New Roman" w:hAnsi="Times New Roman" w:cs="Times New Roman"/>
                <w:color w:val="000000"/>
                <w:sz w:val="16"/>
                <w:szCs w:val="16"/>
              </w:rPr>
            </w:pPr>
            <w:r w:rsidRPr="001A1F2A">
              <w:rPr>
                <w:rFonts w:ascii="Times New Roman" w:hAnsi="Times New Roman" w:cs="Times New Roman"/>
                <w:color w:val="000000"/>
                <w:sz w:val="16"/>
                <w:szCs w:val="16"/>
              </w:rPr>
              <w:t>Arı ve Arı Ürünleri veya Zootekni Anabilim Dalında yüksek lisans yapmış olmak</w:t>
            </w:r>
          </w:p>
          <w:p w:rsidR="001E25F6" w:rsidRDefault="001E25F6" w:rsidP="00AD588F">
            <w:pPr>
              <w:spacing w:after="0" w:line="240" w:lineRule="auto"/>
              <w:jc w:val="both"/>
              <w:rPr>
                <w:rFonts w:ascii="Times New Roman" w:hAnsi="Times New Roman" w:cs="Times New Roman"/>
                <w:color w:val="000000"/>
                <w:sz w:val="16"/>
                <w:szCs w:val="16"/>
              </w:rPr>
            </w:pPr>
          </w:p>
          <w:p w:rsidR="001E25F6" w:rsidRDefault="001E25F6" w:rsidP="00AD588F">
            <w:pPr>
              <w:spacing w:after="0" w:line="240" w:lineRule="auto"/>
              <w:jc w:val="both"/>
              <w:rPr>
                <w:rFonts w:ascii="Times New Roman" w:hAnsi="Times New Roman" w:cs="Times New Roman"/>
                <w:color w:val="000000"/>
                <w:sz w:val="16"/>
                <w:szCs w:val="16"/>
              </w:rPr>
            </w:pPr>
          </w:p>
          <w:p w:rsidR="001E25F6" w:rsidRDefault="001E25F6" w:rsidP="00AD588F">
            <w:pPr>
              <w:spacing w:after="0" w:line="240" w:lineRule="auto"/>
              <w:jc w:val="both"/>
              <w:rPr>
                <w:rFonts w:ascii="Times New Roman" w:hAnsi="Times New Roman" w:cs="Times New Roman"/>
                <w:color w:val="000000"/>
                <w:sz w:val="16"/>
                <w:szCs w:val="16"/>
              </w:rPr>
            </w:pPr>
          </w:p>
          <w:p w:rsidR="001E25F6" w:rsidRDefault="001E25F6" w:rsidP="00AD588F">
            <w:pPr>
              <w:spacing w:after="0" w:line="240" w:lineRule="auto"/>
              <w:jc w:val="both"/>
              <w:rPr>
                <w:rFonts w:ascii="Times New Roman" w:hAnsi="Times New Roman" w:cs="Times New Roman"/>
                <w:color w:val="000000"/>
                <w:sz w:val="16"/>
                <w:szCs w:val="16"/>
              </w:rPr>
            </w:pPr>
          </w:p>
          <w:p w:rsidR="001E25F6" w:rsidRDefault="001E25F6" w:rsidP="00AD588F">
            <w:pPr>
              <w:spacing w:after="0" w:line="240" w:lineRule="auto"/>
              <w:jc w:val="both"/>
              <w:rPr>
                <w:rFonts w:ascii="Times New Roman" w:hAnsi="Times New Roman" w:cs="Times New Roman"/>
                <w:color w:val="000000"/>
                <w:sz w:val="16"/>
                <w:szCs w:val="16"/>
              </w:rPr>
            </w:pPr>
          </w:p>
          <w:p w:rsidR="006468C6" w:rsidRPr="001A1F2A" w:rsidRDefault="006468C6" w:rsidP="00AD588F">
            <w:pPr>
              <w:spacing w:after="0" w:line="240" w:lineRule="auto"/>
              <w:jc w:val="both"/>
              <w:rPr>
                <w:rFonts w:ascii="Times New Roman" w:hAnsi="Times New Roman" w:cs="Times New Roman"/>
                <w:sz w:val="16"/>
                <w:szCs w:val="16"/>
                <w:lang w:eastAsia="tr-TR"/>
              </w:rPr>
            </w:pPr>
          </w:p>
        </w:tc>
      </w:tr>
      <w:tr w:rsidR="00AD588F" w:rsidRPr="0069639A" w:rsidTr="00AD26D1">
        <w:trPr>
          <w:trHeight w:val="411"/>
        </w:trPr>
        <w:tc>
          <w:tcPr>
            <w:tcW w:w="1319" w:type="dxa"/>
            <w:vMerge w:val="restart"/>
            <w:tcBorders>
              <w:left w:val="single" w:sz="4" w:space="0" w:color="000000"/>
              <w:right w:val="single" w:sz="4" w:space="0" w:color="000000"/>
            </w:tcBorders>
            <w:vAlign w:val="center"/>
          </w:tcPr>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lastRenderedPageBreak/>
              <w:t xml:space="preserve">     Kimya</w:t>
            </w:r>
          </w:p>
          <w:p w:rsidR="00AD588F" w:rsidRPr="001A1F2A" w:rsidRDefault="00AD588F" w:rsidP="00AD588F">
            <w:pPr>
              <w:spacing w:after="0" w:line="240" w:lineRule="auto"/>
              <w:jc w:val="both"/>
              <w:rPr>
                <w:rFonts w:ascii="Times New Roman" w:hAnsi="Times New Roman" w:cs="Times New Roman"/>
                <w:sz w:val="16"/>
                <w:szCs w:val="16"/>
              </w:rPr>
            </w:pPr>
            <w:r w:rsidRPr="001A1F2A">
              <w:rPr>
                <w:rFonts w:ascii="Times New Roman" w:hAnsi="Times New Roman" w:cs="Times New Roman"/>
                <w:sz w:val="16"/>
                <w:szCs w:val="16"/>
              </w:rPr>
              <w:t xml:space="preserve"> ( Doktora)</w:t>
            </w: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1A1F2A" w:rsidRDefault="00AD588F" w:rsidP="00AD588F">
            <w:pPr>
              <w:spacing w:before="100" w:after="100"/>
              <w:jc w:val="both"/>
              <w:outlineLvl w:val="1"/>
              <w:rPr>
                <w:rFonts w:ascii="Times New Roman" w:hAnsi="Times New Roman" w:cs="Times New Roman"/>
                <w:sz w:val="16"/>
                <w:szCs w:val="16"/>
              </w:rPr>
            </w:pPr>
            <w:r w:rsidRPr="001A1F2A">
              <w:rPr>
                <w:rFonts w:ascii="Times New Roman" w:hAnsi="Times New Roman" w:cs="Times New Roman"/>
                <w:sz w:val="16"/>
                <w:szCs w:val="16"/>
              </w:rPr>
              <w:t>Fizikokimya</w:t>
            </w:r>
          </w:p>
        </w:tc>
        <w:tc>
          <w:tcPr>
            <w:tcW w:w="775" w:type="dxa"/>
            <w:vMerge w:val="restart"/>
            <w:tcBorders>
              <w:left w:val="single" w:sz="4" w:space="0" w:color="000000"/>
              <w:right w:val="single" w:sz="4" w:space="0" w:color="000000"/>
            </w:tcBorders>
          </w:tcPr>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p>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SAY</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1A1F2A" w:rsidRDefault="00AD588F" w:rsidP="00AD588F">
            <w:pPr>
              <w:spacing w:before="100" w:after="100"/>
              <w:jc w:val="center"/>
              <w:outlineLvl w:val="1"/>
              <w:rPr>
                <w:rFonts w:ascii="Times New Roman" w:hAnsi="Times New Roman" w:cs="Times New Roman"/>
                <w:sz w:val="16"/>
                <w:szCs w:val="16"/>
                <w:lang w:eastAsia="tr-TR"/>
              </w:rPr>
            </w:pPr>
            <w:r w:rsidRPr="001A1F2A">
              <w:rPr>
                <w:rFonts w:ascii="Times New Roman" w:hAnsi="Times New Roman" w:cs="Times New Roman"/>
                <w:sz w:val="16"/>
                <w:szCs w:val="16"/>
                <w:lang w:eastAsia="tr-TR"/>
              </w:rPr>
              <w:t>-</w:t>
            </w:r>
          </w:p>
        </w:tc>
        <w:tc>
          <w:tcPr>
            <w:tcW w:w="4375" w:type="dxa"/>
            <w:vMerge w:val="restart"/>
            <w:tcBorders>
              <w:top w:val="single" w:sz="4" w:space="0" w:color="000000"/>
              <w:left w:val="single" w:sz="4" w:space="0" w:color="000000"/>
              <w:right w:val="single" w:sz="4" w:space="0" w:color="000000"/>
            </w:tcBorders>
            <w:vAlign w:val="center"/>
          </w:tcPr>
          <w:p w:rsidR="00AD588F" w:rsidRPr="001A1F2A" w:rsidRDefault="00AD588F" w:rsidP="00AD588F">
            <w:pPr>
              <w:spacing w:after="0" w:line="240" w:lineRule="auto"/>
              <w:jc w:val="center"/>
              <w:rPr>
                <w:rFonts w:ascii="Times New Roman" w:eastAsiaTheme="minorHAnsi" w:hAnsi="Times New Roman" w:cs="Times New Roman"/>
                <w:sz w:val="16"/>
                <w:szCs w:val="16"/>
              </w:rPr>
            </w:pPr>
            <w:r w:rsidRPr="001A1F2A">
              <w:rPr>
                <w:rFonts w:ascii="Times New Roman" w:hAnsi="Times New Roman" w:cs="Times New Roman"/>
                <w:sz w:val="16"/>
                <w:szCs w:val="16"/>
              </w:rPr>
              <w:t>Kimya Anabilim dalında tezli yüksek lisans yapmış olmak</w:t>
            </w:r>
          </w:p>
        </w:tc>
      </w:tr>
      <w:tr w:rsidR="00AD588F" w:rsidRPr="0069639A" w:rsidTr="002E3D6D">
        <w:trPr>
          <w:trHeight w:val="411"/>
        </w:trPr>
        <w:tc>
          <w:tcPr>
            <w:tcW w:w="1319" w:type="dxa"/>
            <w:vMerge/>
            <w:tcBorders>
              <w:left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F91E4F" w:rsidRDefault="00AD588F" w:rsidP="00AD588F">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Biyokimya</w:t>
            </w:r>
          </w:p>
        </w:tc>
        <w:tc>
          <w:tcPr>
            <w:tcW w:w="775" w:type="dxa"/>
            <w:vMerge/>
            <w:tcBorders>
              <w:left w:val="single" w:sz="4" w:space="0" w:color="000000"/>
              <w:right w:val="single" w:sz="4" w:space="0" w:color="000000"/>
            </w:tcBorders>
          </w:tcPr>
          <w:p w:rsidR="00AD588F" w:rsidRPr="00F91E4F"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eastAsiaTheme="minorHAnsi" w:hAnsi="Times New Roman" w:cs="Times New Roman"/>
                <w:sz w:val="16"/>
                <w:szCs w:val="16"/>
              </w:rPr>
            </w:pPr>
          </w:p>
        </w:tc>
      </w:tr>
      <w:tr w:rsidR="00AD588F" w:rsidRPr="0069639A" w:rsidTr="00AE75BD">
        <w:trPr>
          <w:trHeight w:val="411"/>
        </w:trPr>
        <w:tc>
          <w:tcPr>
            <w:tcW w:w="1319" w:type="dxa"/>
            <w:vMerge/>
            <w:tcBorders>
              <w:left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F91E4F" w:rsidRDefault="00AD588F" w:rsidP="00AD588F">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Anorganik kimya</w:t>
            </w:r>
          </w:p>
        </w:tc>
        <w:tc>
          <w:tcPr>
            <w:tcW w:w="775" w:type="dxa"/>
            <w:vMerge/>
            <w:tcBorders>
              <w:left w:val="single" w:sz="4" w:space="0" w:color="000000"/>
              <w:right w:val="single" w:sz="4" w:space="0" w:color="000000"/>
            </w:tcBorders>
          </w:tcPr>
          <w:p w:rsidR="00AD588F" w:rsidRPr="00F91E4F"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p>
        </w:tc>
        <w:tc>
          <w:tcPr>
            <w:tcW w:w="4375" w:type="dxa"/>
            <w:vMerge/>
            <w:tcBorders>
              <w:left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eastAsiaTheme="minorHAnsi" w:hAnsi="Times New Roman" w:cs="Times New Roman"/>
                <w:sz w:val="16"/>
                <w:szCs w:val="16"/>
              </w:rPr>
            </w:pPr>
          </w:p>
        </w:tc>
      </w:tr>
      <w:tr w:rsidR="00AD588F" w:rsidRPr="0069639A" w:rsidTr="00AE75BD">
        <w:trPr>
          <w:trHeight w:val="411"/>
        </w:trPr>
        <w:tc>
          <w:tcPr>
            <w:tcW w:w="1319" w:type="dxa"/>
            <w:vMerge/>
            <w:tcBorders>
              <w:left w:val="single" w:sz="4" w:space="0" w:color="000000"/>
              <w:bottom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hAnsi="Times New Roman" w:cs="Times New Roman"/>
                <w:sz w:val="16"/>
                <w:szCs w:val="16"/>
              </w:rPr>
            </w:pPr>
          </w:p>
        </w:tc>
        <w:tc>
          <w:tcPr>
            <w:tcW w:w="1291" w:type="dxa"/>
            <w:tcBorders>
              <w:top w:val="single" w:sz="4" w:space="0" w:color="auto"/>
              <w:left w:val="single" w:sz="4" w:space="0" w:color="000000"/>
              <w:bottom w:val="single" w:sz="4" w:space="0" w:color="auto"/>
              <w:right w:val="single" w:sz="4" w:space="0" w:color="000000"/>
            </w:tcBorders>
            <w:vAlign w:val="center"/>
          </w:tcPr>
          <w:p w:rsidR="00AD588F" w:rsidRPr="00F91E4F" w:rsidRDefault="00AD588F" w:rsidP="00AD588F">
            <w:pPr>
              <w:spacing w:before="100" w:after="100"/>
              <w:jc w:val="both"/>
              <w:outlineLvl w:val="1"/>
              <w:rPr>
                <w:rFonts w:ascii="Times New Roman" w:hAnsi="Times New Roman" w:cs="Times New Roman"/>
                <w:sz w:val="16"/>
                <w:szCs w:val="16"/>
              </w:rPr>
            </w:pPr>
            <w:r w:rsidRPr="00F91E4F">
              <w:rPr>
                <w:rFonts w:ascii="Times New Roman" w:hAnsi="Times New Roman" w:cs="Times New Roman"/>
                <w:sz w:val="16"/>
                <w:szCs w:val="16"/>
              </w:rPr>
              <w:t>Organik Kimya</w:t>
            </w:r>
          </w:p>
        </w:tc>
        <w:tc>
          <w:tcPr>
            <w:tcW w:w="775" w:type="dxa"/>
            <w:vMerge/>
            <w:tcBorders>
              <w:left w:val="single" w:sz="4" w:space="0" w:color="000000"/>
              <w:bottom w:val="single" w:sz="4" w:space="0" w:color="auto"/>
              <w:right w:val="single" w:sz="4" w:space="0" w:color="000000"/>
            </w:tcBorders>
          </w:tcPr>
          <w:p w:rsidR="00AD588F" w:rsidRPr="00F91E4F" w:rsidRDefault="00AD588F" w:rsidP="00AD588F">
            <w:pPr>
              <w:spacing w:before="100" w:after="100"/>
              <w:jc w:val="center"/>
              <w:outlineLvl w:val="1"/>
              <w:rPr>
                <w:rFonts w:ascii="Times New Roman" w:hAnsi="Times New Roman" w:cs="Times New Roman"/>
                <w:sz w:val="16"/>
                <w:szCs w:val="16"/>
                <w:lang w:eastAsia="tr-TR"/>
              </w:rPr>
            </w:pP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2</w:t>
            </w:r>
          </w:p>
        </w:tc>
        <w:tc>
          <w:tcPr>
            <w:tcW w:w="775"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top w:val="single" w:sz="4" w:space="0" w:color="auto"/>
              <w:left w:val="single" w:sz="4" w:space="0" w:color="000000"/>
              <w:bottom w:val="single" w:sz="4" w:space="0" w:color="auto"/>
              <w:right w:val="single" w:sz="4" w:space="0" w:color="auto"/>
            </w:tcBorders>
            <w:vAlign w:val="center"/>
          </w:tcPr>
          <w:p w:rsidR="00AD588F" w:rsidRPr="00F91E4F" w:rsidRDefault="00AD588F" w:rsidP="00AD588F">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vMerge/>
            <w:tcBorders>
              <w:left w:val="single" w:sz="4" w:space="0" w:color="000000"/>
              <w:bottom w:val="single" w:sz="4" w:space="0" w:color="000000"/>
              <w:right w:val="single" w:sz="4" w:space="0" w:color="000000"/>
            </w:tcBorders>
            <w:vAlign w:val="center"/>
          </w:tcPr>
          <w:p w:rsidR="00AD588F" w:rsidRPr="00F91E4F" w:rsidRDefault="00AD588F" w:rsidP="00AD588F">
            <w:pPr>
              <w:spacing w:after="0" w:line="240" w:lineRule="auto"/>
              <w:jc w:val="both"/>
              <w:rPr>
                <w:rFonts w:ascii="Times New Roman" w:eastAsiaTheme="minorHAnsi" w:hAnsi="Times New Roman" w:cs="Times New Roman"/>
                <w:sz w:val="16"/>
                <w:szCs w:val="16"/>
              </w:rPr>
            </w:pPr>
          </w:p>
        </w:tc>
      </w:tr>
    </w:tbl>
    <w:p w:rsidR="00EB6C0F" w:rsidRPr="004C0064" w:rsidRDefault="00EB6C0F" w:rsidP="00155838">
      <w:pPr>
        <w:spacing w:after="0"/>
        <w:rPr>
          <w:rFonts w:ascii="Times New Roman" w:hAnsi="Times New Roman" w:cs="Times New Roman"/>
          <w:sz w:val="18"/>
          <w:szCs w:val="18"/>
        </w:rPr>
      </w:pPr>
    </w:p>
    <w:p w:rsidR="00540F3E" w:rsidRDefault="00540F3E" w:rsidP="0020717B">
      <w:pPr>
        <w:spacing w:after="0"/>
        <w:rPr>
          <w:rFonts w:ascii="Times New Roman" w:hAnsi="Times New Roman" w:cs="Times New Roman"/>
          <w:bCs/>
          <w:sz w:val="18"/>
          <w:szCs w:val="18"/>
        </w:rPr>
      </w:pPr>
    </w:p>
    <w:p w:rsidR="005916D7" w:rsidRPr="00540F3E" w:rsidRDefault="00540F3E" w:rsidP="0020717B">
      <w:pPr>
        <w:spacing w:after="0"/>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tezli yüksek lisans veya bir doktora programına başvuru yapabilirler. Bir tezli yüksek lisans veya bir doktora programına başvuru yapan aday, aynı anda tezsiz yüksek lisans programlarına da başvuru yapabilir. Bunun tersi de geçerlidir.</w:t>
      </w:r>
      <w:r w:rsidR="00D369BA">
        <w:rPr>
          <w:rFonts w:ascii="Times New Roman" w:hAnsi="Times New Roman" w:cs="Times New Roman"/>
          <w:b/>
          <w:sz w:val="16"/>
          <w:szCs w:val="16"/>
        </w:rPr>
        <w:t xml:space="preserve"> Doktora bilim sınavına girmek zorunludur.</w:t>
      </w:r>
    </w:p>
    <w:p w:rsidR="005916D7" w:rsidRDefault="005916D7" w:rsidP="006C3436">
      <w:pPr>
        <w:spacing w:after="0"/>
        <w:jc w:val="both"/>
        <w:rPr>
          <w:rFonts w:ascii="Times New Roman" w:hAnsi="Times New Roman" w:cs="Times New Roman"/>
          <w:bCs/>
          <w:sz w:val="12"/>
          <w:szCs w:val="12"/>
        </w:rPr>
      </w:pPr>
    </w:p>
    <w:p w:rsidR="005916D7" w:rsidRDefault="005916D7" w:rsidP="006C3436">
      <w:pPr>
        <w:spacing w:after="0"/>
        <w:jc w:val="both"/>
        <w:rPr>
          <w:rFonts w:ascii="Times New Roman" w:hAnsi="Times New Roman" w:cs="Times New Roman"/>
          <w:bCs/>
          <w:sz w:val="12"/>
          <w:szCs w:val="12"/>
        </w:rPr>
      </w:pPr>
    </w:p>
    <w:p w:rsidR="006C3436" w:rsidRPr="006C3436" w:rsidRDefault="006C3436" w:rsidP="006C3436">
      <w:pPr>
        <w:pStyle w:val="ListeParagraf"/>
        <w:spacing w:after="0"/>
        <w:rPr>
          <w:rFonts w:ascii="Times New Roman" w:hAnsi="Times New Roman" w:cs="Times New Roman"/>
          <w:bCs/>
          <w:sz w:val="28"/>
          <w:szCs w:val="28"/>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5407EE"/>
    <w:multiLevelType w:val="hybridMultilevel"/>
    <w:tmpl w:val="2B3E45CC"/>
    <w:lvl w:ilvl="0" w:tplc="5D248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8">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910FE6"/>
    <w:multiLevelType w:val="hybridMultilevel"/>
    <w:tmpl w:val="017C368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0"/>
  </w:num>
  <w:num w:numId="6">
    <w:abstractNumId w:val="15"/>
  </w:num>
  <w:num w:numId="7">
    <w:abstractNumId w:val="3"/>
  </w:num>
  <w:num w:numId="8">
    <w:abstractNumId w:val="13"/>
  </w:num>
  <w:num w:numId="9">
    <w:abstractNumId w:val="4"/>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E4"/>
    <w:rsid w:val="00002AEE"/>
    <w:rsid w:val="00003228"/>
    <w:rsid w:val="000056D5"/>
    <w:rsid w:val="00020189"/>
    <w:rsid w:val="000222F8"/>
    <w:rsid w:val="00022B29"/>
    <w:rsid w:val="00030791"/>
    <w:rsid w:val="00033566"/>
    <w:rsid w:val="00033715"/>
    <w:rsid w:val="00033FE8"/>
    <w:rsid w:val="00042567"/>
    <w:rsid w:val="000427F2"/>
    <w:rsid w:val="000446A7"/>
    <w:rsid w:val="0004509D"/>
    <w:rsid w:val="0004533D"/>
    <w:rsid w:val="0004553E"/>
    <w:rsid w:val="00050612"/>
    <w:rsid w:val="00054185"/>
    <w:rsid w:val="000543EB"/>
    <w:rsid w:val="00055B33"/>
    <w:rsid w:val="000567E0"/>
    <w:rsid w:val="0006007C"/>
    <w:rsid w:val="000600DB"/>
    <w:rsid w:val="00062FB3"/>
    <w:rsid w:val="00063E92"/>
    <w:rsid w:val="00071386"/>
    <w:rsid w:val="00075E94"/>
    <w:rsid w:val="000815AF"/>
    <w:rsid w:val="000827FE"/>
    <w:rsid w:val="00087E5D"/>
    <w:rsid w:val="00092ACA"/>
    <w:rsid w:val="0009558D"/>
    <w:rsid w:val="00095DEE"/>
    <w:rsid w:val="00096CD1"/>
    <w:rsid w:val="000A0879"/>
    <w:rsid w:val="000A214E"/>
    <w:rsid w:val="000A6E0C"/>
    <w:rsid w:val="000B172E"/>
    <w:rsid w:val="000B370B"/>
    <w:rsid w:val="000B49E6"/>
    <w:rsid w:val="000C0866"/>
    <w:rsid w:val="000C0C9F"/>
    <w:rsid w:val="000C0E05"/>
    <w:rsid w:val="000C22F7"/>
    <w:rsid w:val="000C4169"/>
    <w:rsid w:val="000C6D72"/>
    <w:rsid w:val="000C7419"/>
    <w:rsid w:val="000D5535"/>
    <w:rsid w:val="000D71BE"/>
    <w:rsid w:val="000D7F1F"/>
    <w:rsid w:val="000E2FA3"/>
    <w:rsid w:val="000E3531"/>
    <w:rsid w:val="000E5A13"/>
    <w:rsid w:val="000E6CD5"/>
    <w:rsid w:val="000E7B1A"/>
    <w:rsid w:val="000F0578"/>
    <w:rsid w:val="000F54F1"/>
    <w:rsid w:val="00104312"/>
    <w:rsid w:val="00114712"/>
    <w:rsid w:val="00121584"/>
    <w:rsid w:val="00131B68"/>
    <w:rsid w:val="0013233E"/>
    <w:rsid w:val="00140049"/>
    <w:rsid w:val="0014427F"/>
    <w:rsid w:val="0014633E"/>
    <w:rsid w:val="00151D33"/>
    <w:rsid w:val="00155838"/>
    <w:rsid w:val="0015652F"/>
    <w:rsid w:val="001675DF"/>
    <w:rsid w:val="00172600"/>
    <w:rsid w:val="00177EA1"/>
    <w:rsid w:val="00185F1C"/>
    <w:rsid w:val="00187F84"/>
    <w:rsid w:val="00191EC2"/>
    <w:rsid w:val="00192808"/>
    <w:rsid w:val="00194EEB"/>
    <w:rsid w:val="00196076"/>
    <w:rsid w:val="001A1022"/>
    <w:rsid w:val="001A1F2A"/>
    <w:rsid w:val="001A72F8"/>
    <w:rsid w:val="001B21BB"/>
    <w:rsid w:val="001B55E8"/>
    <w:rsid w:val="001C06AA"/>
    <w:rsid w:val="001C4FBD"/>
    <w:rsid w:val="001C60A6"/>
    <w:rsid w:val="001D14B4"/>
    <w:rsid w:val="001D34BD"/>
    <w:rsid w:val="001D5B56"/>
    <w:rsid w:val="001D67DF"/>
    <w:rsid w:val="001E25F6"/>
    <w:rsid w:val="001E2AFC"/>
    <w:rsid w:val="001E43D0"/>
    <w:rsid w:val="001E7531"/>
    <w:rsid w:val="001E7C0C"/>
    <w:rsid w:val="001E7FC1"/>
    <w:rsid w:val="001F15D7"/>
    <w:rsid w:val="001F27D3"/>
    <w:rsid w:val="001F2811"/>
    <w:rsid w:val="001F2F35"/>
    <w:rsid w:val="001F6813"/>
    <w:rsid w:val="00200D5B"/>
    <w:rsid w:val="00201669"/>
    <w:rsid w:val="00202B92"/>
    <w:rsid w:val="0020500B"/>
    <w:rsid w:val="00205EF0"/>
    <w:rsid w:val="0020717B"/>
    <w:rsid w:val="00207B58"/>
    <w:rsid w:val="002116D2"/>
    <w:rsid w:val="00227352"/>
    <w:rsid w:val="00231E15"/>
    <w:rsid w:val="00232135"/>
    <w:rsid w:val="00232FC6"/>
    <w:rsid w:val="00235ED1"/>
    <w:rsid w:val="00242D7C"/>
    <w:rsid w:val="00245A22"/>
    <w:rsid w:val="0024718B"/>
    <w:rsid w:val="002534EE"/>
    <w:rsid w:val="00255CB1"/>
    <w:rsid w:val="00257654"/>
    <w:rsid w:val="002630A8"/>
    <w:rsid w:val="002665FC"/>
    <w:rsid w:val="002705AE"/>
    <w:rsid w:val="0027288F"/>
    <w:rsid w:val="002772F7"/>
    <w:rsid w:val="00281ADE"/>
    <w:rsid w:val="002823CC"/>
    <w:rsid w:val="0028762C"/>
    <w:rsid w:val="002906AB"/>
    <w:rsid w:val="002931CE"/>
    <w:rsid w:val="002947D7"/>
    <w:rsid w:val="0029518C"/>
    <w:rsid w:val="00295371"/>
    <w:rsid w:val="00295B60"/>
    <w:rsid w:val="00295E0E"/>
    <w:rsid w:val="002A02A5"/>
    <w:rsid w:val="002A32A3"/>
    <w:rsid w:val="002A38BB"/>
    <w:rsid w:val="002C08FA"/>
    <w:rsid w:val="002D2EF4"/>
    <w:rsid w:val="002D6BF5"/>
    <w:rsid w:val="002E6A98"/>
    <w:rsid w:val="00301FDF"/>
    <w:rsid w:val="00305165"/>
    <w:rsid w:val="0030792D"/>
    <w:rsid w:val="00310E06"/>
    <w:rsid w:val="00321384"/>
    <w:rsid w:val="0032168E"/>
    <w:rsid w:val="00321FB7"/>
    <w:rsid w:val="00325A47"/>
    <w:rsid w:val="00325F7B"/>
    <w:rsid w:val="0033132F"/>
    <w:rsid w:val="00331F8B"/>
    <w:rsid w:val="00334296"/>
    <w:rsid w:val="00335B3C"/>
    <w:rsid w:val="003369DD"/>
    <w:rsid w:val="00342F03"/>
    <w:rsid w:val="00345772"/>
    <w:rsid w:val="00350905"/>
    <w:rsid w:val="00352280"/>
    <w:rsid w:val="003533FF"/>
    <w:rsid w:val="00355878"/>
    <w:rsid w:val="003635A3"/>
    <w:rsid w:val="0036393A"/>
    <w:rsid w:val="00373757"/>
    <w:rsid w:val="00375CD4"/>
    <w:rsid w:val="00377427"/>
    <w:rsid w:val="00377CAA"/>
    <w:rsid w:val="00381B29"/>
    <w:rsid w:val="00382E53"/>
    <w:rsid w:val="003913F4"/>
    <w:rsid w:val="00392B99"/>
    <w:rsid w:val="003932CA"/>
    <w:rsid w:val="00393D5D"/>
    <w:rsid w:val="00394322"/>
    <w:rsid w:val="00397F80"/>
    <w:rsid w:val="003A0A01"/>
    <w:rsid w:val="003A2461"/>
    <w:rsid w:val="003A7776"/>
    <w:rsid w:val="003B29E2"/>
    <w:rsid w:val="003B339A"/>
    <w:rsid w:val="003B67EA"/>
    <w:rsid w:val="003C0E09"/>
    <w:rsid w:val="003D2A9F"/>
    <w:rsid w:val="003D3F9D"/>
    <w:rsid w:val="003D7F18"/>
    <w:rsid w:val="003E0A14"/>
    <w:rsid w:val="003E2934"/>
    <w:rsid w:val="003E2E4A"/>
    <w:rsid w:val="003E7232"/>
    <w:rsid w:val="003F423E"/>
    <w:rsid w:val="003F556B"/>
    <w:rsid w:val="003F58F3"/>
    <w:rsid w:val="003F5B39"/>
    <w:rsid w:val="003F699F"/>
    <w:rsid w:val="003F6AF1"/>
    <w:rsid w:val="00401C0B"/>
    <w:rsid w:val="00403CE2"/>
    <w:rsid w:val="0040466D"/>
    <w:rsid w:val="00407793"/>
    <w:rsid w:val="00411473"/>
    <w:rsid w:val="00412ED3"/>
    <w:rsid w:val="00416CC5"/>
    <w:rsid w:val="00422FA6"/>
    <w:rsid w:val="004243EF"/>
    <w:rsid w:val="00426184"/>
    <w:rsid w:val="0042637D"/>
    <w:rsid w:val="0043100B"/>
    <w:rsid w:val="0043219E"/>
    <w:rsid w:val="00432216"/>
    <w:rsid w:val="00436566"/>
    <w:rsid w:val="00441307"/>
    <w:rsid w:val="004523D5"/>
    <w:rsid w:val="0046347F"/>
    <w:rsid w:val="004658F6"/>
    <w:rsid w:val="004725C5"/>
    <w:rsid w:val="004769BE"/>
    <w:rsid w:val="0048000E"/>
    <w:rsid w:val="004824E0"/>
    <w:rsid w:val="004854F2"/>
    <w:rsid w:val="0049048E"/>
    <w:rsid w:val="004A358F"/>
    <w:rsid w:val="004A602A"/>
    <w:rsid w:val="004A7FB4"/>
    <w:rsid w:val="004B6A7C"/>
    <w:rsid w:val="004B719F"/>
    <w:rsid w:val="004C0064"/>
    <w:rsid w:val="004C20A7"/>
    <w:rsid w:val="004D3139"/>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1210"/>
    <w:rsid w:val="00532362"/>
    <w:rsid w:val="00532940"/>
    <w:rsid w:val="00534118"/>
    <w:rsid w:val="00540F3E"/>
    <w:rsid w:val="00541267"/>
    <w:rsid w:val="00543A24"/>
    <w:rsid w:val="00543FBF"/>
    <w:rsid w:val="005529F7"/>
    <w:rsid w:val="00552CBE"/>
    <w:rsid w:val="00556DC0"/>
    <w:rsid w:val="00560BB6"/>
    <w:rsid w:val="005641B0"/>
    <w:rsid w:val="005645FF"/>
    <w:rsid w:val="0056489C"/>
    <w:rsid w:val="005722DF"/>
    <w:rsid w:val="00581399"/>
    <w:rsid w:val="00582EF2"/>
    <w:rsid w:val="00587C84"/>
    <w:rsid w:val="00590469"/>
    <w:rsid w:val="005916D7"/>
    <w:rsid w:val="00597900"/>
    <w:rsid w:val="005A1C09"/>
    <w:rsid w:val="005A1CAC"/>
    <w:rsid w:val="005A2978"/>
    <w:rsid w:val="005A70FD"/>
    <w:rsid w:val="005A7B11"/>
    <w:rsid w:val="005B6937"/>
    <w:rsid w:val="005C5190"/>
    <w:rsid w:val="005C618C"/>
    <w:rsid w:val="005D316B"/>
    <w:rsid w:val="005D3A0C"/>
    <w:rsid w:val="005D3D59"/>
    <w:rsid w:val="005D55D2"/>
    <w:rsid w:val="005D69A3"/>
    <w:rsid w:val="005F017E"/>
    <w:rsid w:val="005F41FD"/>
    <w:rsid w:val="005F6C97"/>
    <w:rsid w:val="00614CC4"/>
    <w:rsid w:val="006165F8"/>
    <w:rsid w:val="006170BB"/>
    <w:rsid w:val="00617511"/>
    <w:rsid w:val="00626DE4"/>
    <w:rsid w:val="00632868"/>
    <w:rsid w:val="00634B33"/>
    <w:rsid w:val="00645277"/>
    <w:rsid w:val="006468C6"/>
    <w:rsid w:val="00647B90"/>
    <w:rsid w:val="00651387"/>
    <w:rsid w:val="0065371E"/>
    <w:rsid w:val="00654C85"/>
    <w:rsid w:val="006555E0"/>
    <w:rsid w:val="00657C79"/>
    <w:rsid w:val="00660BCE"/>
    <w:rsid w:val="00667FFB"/>
    <w:rsid w:val="00670B77"/>
    <w:rsid w:val="00672476"/>
    <w:rsid w:val="0067289D"/>
    <w:rsid w:val="00676080"/>
    <w:rsid w:val="00680823"/>
    <w:rsid w:val="00681CF1"/>
    <w:rsid w:val="00685A5C"/>
    <w:rsid w:val="00692000"/>
    <w:rsid w:val="006932B2"/>
    <w:rsid w:val="006A1534"/>
    <w:rsid w:val="006A76C8"/>
    <w:rsid w:val="006B1F40"/>
    <w:rsid w:val="006B26FB"/>
    <w:rsid w:val="006B472B"/>
    <w:rsid w:val="006C3436"/>
    <w:rsid w:val="006C5A98"/>
    <w:rsid w:val="006C67E4"/>
    <w:rsid w:val="006D6141"/>
    <w:rsid w:val="006D6A1C"/>
    <w:rsid w:val="006D6A99"/>
    <w:rsid w:val="006E28DE"/>
    <w:rsid w:val="006E35F8"/>
    <w:rsid w:val="006E4B51"/>
    <w:rsid w:val="006F0108"/>
    <w:rsid w:val="006F0EA1"/>
    <w:rsid w:val="006F3637"/>
    <w:rsid w:val="006F6396"/>
    <w:rsid w:val="006F7AAD"/>
    <w:rsid w:val="0070190C"/>
    <w:rsid w:val="00711DBA"/>
    <w:rsid w:val="00714DB5"/>
    <w:rsid w:val="00716E98"/>
    <w:rsid w:val="007176E0"/>
    <w:rsid w:val="0072398E"/>
    <w:rsid w:val="007243CE"/>
    <w:rsid w:val="00725593"/>
    <w:rsid w:val="00733314"/>
    <w:rsid w:val="007350A1"/>
    <w:rsid w:val="00751A04"/>
    <w:rsid w:val="007528A0"/>
    <w:rsid w:val="00752DC2"/>
    <w:rsid w:val="00755703"/>
    <w:rsid w:val="00755D6B"/>
    <w:rsid w:val="007572DA"/>
    <w:rsid w:val="00762728"/>
    <w:rsid w:val="007646F1"/>
    <w:rsid w:val="007713D1"/>
    <w:rsid w:val="00772218"/>
    <w:rsid w:val="00773903"/>
    <w:rsid w:val="00777184"/>
    <w:rsid w:val="00777A1B"/>
    <w:rsid w:val="00780DD2"/>
    <w:rsid w:val="00783F6D"/>
    <w:rsid w:val="007A0F2E"/>
    <w:rsid w:val="007A50F1"/>
    <w:rsid w:val="007A5FF2"/>
    <w:rsid w:val="007B034D"/>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31B1"/>
    <w:rsid w:val="008040D6"/>
    <w:rsid w:val="0081117A"/>
    <w:rsid w:val="00811921"/>
    <w:rsid w:val="008131E9"/>
    <w:rsid w:val="0081586E"/>
    <w:rsid w:val="00817468"/>
    <w:rsid w:val="00821F9D"/>
    <w:rsid w:val="00825F51"/>
    <w:rsid w:val="00831186"/>
    <w:rsid w:val="0083189A"/>
    <w:rsid w:val="0083369F"/>
    <w:rsid w:val="00836C71"/>
    <w:rsid w:val="0083714B"/>
    <w:rsid w:val="00837FD1"/>
    <w:rsid w:val="00847128"/>
    <w:rsid w:val="00850EE3"/>
    <w:rsid w:val="00853A6B"/>
    <w:rsid w:val="00863935"/>
    <w:rsid w:val="00863FD7"/>
    <w:rsid w:val="008712D2"/>
    <w:rsid w:val="00876624"/>
    <w:rsid w:val="00880920"/>
    <w:rsid w:val="008821C0"/>
    <w:rsid w:val="00882FD2"/>
    <w:rsid w:val="00885043"/>
    <w:rsid w:val="0089179A"/>
    <w:rsid w:val="0089202D"/>
    <w:rsid w:val="00895F00"/>
    <w:rsid w:val="008A0827"/>
    <w:rsid w:val="008A2BAA"/>
    <w:rsid w:val="008A7CD9"/>
    <w:rsid w:val="008B159C"/>
    <w:rsid w:val="008B7FC9"/>
    <w:rsid w:val="008C1648"/>
    <w:rsid w:val="008C774F"/>
    <w:rsid w:val="008D2F66"/>
    <w:rsid w:val="008D618F"/>
    <w:rsid w:val="008E13F5"/>
    <w:rsid w:val="008F5782"/>
    <w:rsid w:val="008F6B68"/>
    <w:rsid w:val="00900397"/>
    <w:rsid w:val="0090196D"/>
    <w:rsid w:val="00903BC6"/>
    <w:rsid w:val="009059B2"/>
    <w:rsid w:val="00922C6E"/>
    <w:rsid w:val="00926419"/>
    <w:rsid w:val="009322A5"/>
    <w:rsid w:val="00934249"/>
    <w:rsid w:val="00934A0A"/>
    <w:rsid w:val="009451CE"/>
    <w:rsid w:val="009512B4"/>
    <w:rsid w:val="00953F32"/>
    <w:rsid w:val="009559F2"/>
    <w:rsid w:val="00961709"/>
    <w:rsid w:val="00962211"/>
    <w:rsid w:val="00965001"/>
    <w:rsid w:val="009671AC"/>
    <w:rsid w:val="0096747E"/>
    <w:rsid w:val="009705C8"/>
    <w:rsid w:val="00984041"/>
    <w:rsid w:val="00987BBA"/>
    <w:rsid w:val="00991008"/>
    <w:rsid w:val="00997E2A"/>
    <w:rsid w:val="009A029F"/>
    <w:rsid w:val="009A122A"/>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813"/>
    <w:rsid w:val="009D40C8"/>
    <w:rsid w:val="009E3787"/>
    <w:rsid w:val="009F2887"/>
    <w:rsid w:val="00A006F8"/>
    <w:rsid w:val="00A00CA9"/>
    <w:rsid w:val="00A04AE5"/>
    <w:rsid w:val="00A074BB"/>
    <w:rsid w:val="00A103D0"/>
    <w:rsid w:val="00A1065B"/>
    <w:rsid w:val="00A12C86"/>
    <w:rsid w:val="00A1345E"/>
    <w:rsid w:val="00A1727B"/>
    <w:rsid w:val="00A17976"/>
    <w:rsid w:val="00A20E41"/>
    <w:rsid w:val="00A23B7D"/>
    <w:rsid w:val="00A24DB4"/>
    <w:rsid w:val="00A33D3C"/>
    <w:rsid w:val="00A41038"/>
    <w:rsid w:val="00A42913"/>
    <w:rsid w:val="00A4378D"/>
    <w:rsid w:val="00A52EE5"/>
    <w:rsid w:val="00A53864"/>
    <w:rsid w:val="00A56D19"/>
    <w:rsid w:val="00A64C4E"/>
    <w:rsid w:val="00A66197"/>
    <w:rsid w:val="00A81274"/>
    <w:rsid w:val="00A87B91"/>
    <w:rsid w:val="00A90D89"/>
    <w:rsid w:val="00A91E34"/>
    <w:rsid w:val="00AA33C7"/>
    <w:rsid w:val="00AA4C5B"/>
    <w:rsid w:val="00AB0D7C"/>
    <w:rsid w:val="00AB36CB"/>
    <w:rsid w:val="00AB4BAF"/>
    <w:rsid w:val="00AC215E"/>
    <w:rsid w:val="00AC5884"/>
    <w:rsid w:val="00AD4A42"/>
    <w:rsid w:val="00AD588F"/>
    <w:rsid w:val="00AD7F33"/>
    <w:rsid w:val="00AE2D0F"/>
    <w:rsid w:val="00B0416C"/>
    <w:rsid w:val="00B04FA2"/>
    <w:rsid w:val="00B10BFC"/>
    <w:rsid w:val="00B24B2B"/>
    <w:rsid w:val="00B25A38"/>
    <w:rsid w:val="00B30763"/>
    <w:rsid w:val="00B31526"/>
    <w:rsid w:val="00B42BEE"/>
    <w:rsid w:val="00B54A4B"/>
    <w:rsid w:val="00B56A21"/>
    <w:rsid w:val="00B65376"/>
    <w:rsid w:val="00B70639"/>
    <w:rsid w:val="00B736FC"/>
    <w:rsid w:val="00B76916"/>
    <w:rsid w:val="00B76D65"/>
    <w:rsid w:val="00B77C59"/>
    <w:rsid w:val="00B90DEF"/>
    <w:rsid w:val="00B9327C"/>
    <w:rsid w:val="00B97200"/>
    <w:rsid w:val="00BA0C02"/>
    <w:rsid w:val="00BA0F2F"/>
    <w:rsid w:val="00BA5BC8"/>
    <w:rsid w:val="00BC1987"/>
    <w:rsid w:val="00BC360D"/>
    <w:rsid w:val="00BC4673"/>
    <w:rsid w:val="00BC6098"/>
    <w:rsid w:val="00BD3790"/>
    <w:rsid w:val="00BD4E05"/>
    <w:rsid w:val="00BE356E"/>
    <w:rsid w:val="00BF1DE6"/>
    <w:rsid w:val="00BF2517"/>
    <w:rsid w:val="00BF3015"/>
    <w:rsid w:val="00C025E6"/>
    <w:rsid w:val="00C10AF4"/>
    <w:rsid w:val="00C11062"/>
    <w:rsid w:val="00C25883"/>
    <w:rsid w:val="00C33724"/>
    <w:rsid w:val="00C346A4"/>
    <w:rsid w:val="00C36A64"/>
    <w:rsid w:val="00C36CFF"/>
    <w:rsid w:val="00C3786F"/>
    <w:rsid w:val="00C5024B"/>
    <w:rsid w:val="00C555F0"/>
    <w:rsid w:val="00C64E23"/>
    <w:rsid w:val="00C66348"/>
    <w:rsid w:val="00C704CD"/>
    <w:rsid w:val="00C73804"/>
    <w:rsid w:val="00C753B4"/>
    <w:rsid w:val="00C852F1"/>
    <w:rsid w:val="00C8793C"/>
    <w:rsid w:val="00C979E6"/>
    <w:rsid w:val="00CA156B"/>
    <w:rsid w:val="00CA65FA"/>
    <w:rsid w:val="00CA67E4"/>
    <w:rsid w:val="00CB2D45"/>
    <w:rsid w:val="00CC21B0"/>
    <w:rsid w:val="00CC4036"/>
    <w:rsid w:val="00CC6119"/>
    <w:rsid w:val="00CC6CBC"/>
    <w:rsid w:val="00CC7D4A"/>
    <w:rsid w:val="00CD6559"/>
    <w:rsid w:val="00CD74CB"/>
    <w:rsid w:val="00CD7970"/>
    <w:rsid w:val="00CE1EC6"/>
    <w:rsid w:val="00CE4F19"/>
    <w:rsid w:val="00CE6F58"/>
    <w:rsid w:val="00D0015D"/>
    <w:rsid w:val="00D03833"/>
    <w:rsid w:val="00D07563"/>
    <w:rsid w:val="00D07B62"/>
    <w:rsid w:val="00D10506"/>
    <w:rsid w:val="00D1215D"/>
    <w:rsid w:val="00D122B9"/>
    <w:rsid w:val="00D148BB"/>
    <w:rsid w:val="00D309E9"/>
    <w:rsid w:val="00D30D9C"/>
    <w:rsid w:val="00D3616D"/>
    <w:rsid w:val="00D369BA"/>
    <w:rsid w:val="00D44B92"/>
    <w:rsid w:val="00D44D60"/>
    <w:rsid w:val="00D47D54"/>
    <w:rsid w:val="00D53064"/>
    <w:rsid w:val="00D5402A"/>
    <w:rsid w:val="00D558ED"/>
    <w:rsid w:val="00D622D9"/>
    <w:rsid w:val="00D6246F"/>
    <w:rsid w:val="00D6370C"/>
    <w:rsid w:val="00D63CD6"/>
    <w:rsid w:val="00D671DA"/>
    <w:rsid w:val="00D67D92"/>
    <w:rsid w:val="00D708D5"/>
    <w:rsid w:val="00D72B78"/>
    <w:rsid w:val="00D73A59"/>
    <w:rsid w:val="00D74443"/>
    <w:rsid w:val="00D77E90"/>
    <w:rsid w:val="00D80193"/>
    <w:rsid w:val="00D807BF"/>
    <w:rsid w:val="00D81428"/>
    <w:rsid w:val="00D82E97"/>
    <w:rsid w:val="00D90DFC"/>
    <w:rsid w:val="00D9768C"/>
    <w:rsid w:val="00DA02F8"/>
    <w:rsid w:val="00DA0766"/>
    <w:rsid w:val="00DA5E47"/>
    <w:rsid w:val="00DA69BD"/>
    <w:rsid w:val="00DA6E51"/>
    <w:rsid w:val="00DA78CD"/>
    <w:rsid w:val="00DB6005"/>
    <w:rsid w:val="00DC2A83"/>
    <w:rsid w:val="00DC3D06"/>
    <w:rsid w:val="00DC43FD"/>
    <w:rsid w:val="00DC7AE2"/>
    <w:rsid w:val="00DD0F2C"/>
    <w:rsid w:val="00DD5B1E"/>
    <w:rsid w:val="00DD5CFC"/>
    <w:rsid w:val="00DD6058"/>
    <w:rsid w:val="00DD6A78"/>
    <w:rsid w:val="00DE02D2"/>
    <w:rsid w:val="00DE2364"/>
    <w:rsid w:val="00DE7A98"/>
    <w:rsid w:val="00DE7E65"/>
    <w:rsid w:val="00DF606B"/>
    <w:rsid w:val="00E015A5"/>
    <w:rsid w:val="00E075E6"/>
    <w:rsid w:val="00E10B5A"/>
    <w:rsid w:val="00E142C8"/>
    <w:rsid w:val="00E14C77"/>
    <w:rsid w:val="00E157F7"/>
    <w:rsid w:val="00E207B4"/>
    <w:rsid w:val="00E228D0"/>
    <w:rsid w:val="00E23CE9"/>
    <w:rsid w:val="00E265DA"/>
    <w:rsid w:val="00E3614E"/>
    <w:rsid w:val="00E37EF3"/>
    <w:rsid w:val="00E43616"/>
    <w:rsid w:val="00E52E29"/>
    <w:rsid w:val="00E60002"/>
    <w:rsid w:val="00E62D68"/>
    <w:rsid w:val="00E703D4"/>
    <w:rsid w:val="00E8115B"/>
    <w:rsid w:val="00E833CF"/>
    <w:rsid w:val="00E83BC6"/>
    <w:rsid w:val="00E841E9"/>
    <w:rsid w:val="00E857E2"/>
    <w:rsid w:val="00E9280A"/>
    <w:rsid w:val="00E95A68"/>
    <w:rsid w:val="00EA2B9C"/>
    <w:rsid w:val="00EA3098"/>
    <w:rsid w:val="00EA39B1"/>
    <w:rsid w:val="00EA53BD"/>
    <w:rsid w:val="00EA631E"/>
    <w:rsid w:val="00EA640E"/>
    <w:rsid w:val="00EA70F9"/>
    <w:rsid w:val="00EB34A0"/>
    <w:rsid w:val="00EB6C0F"/>
    <w:rsid w:val="00EB6CE9"/>
    <w:rsid w:val="00EC3586"/>
    <w:rsid w:val="00EC73B5"/>
    <w:rsid w:val="00EE06D1"/>
    <w:rsid w:val="00EE22C1"/>
    <w:rsid w:val="00EE6E90"/>
    <w:rsid w:val="00EE79D3"/>
    <w:rsid w:val="00EF5F43"/>
    <w:rsid w:val="00F006A9"/>
    <w:rsid w:val="00F009AA"/>
    <w:rsid w:val="00F04645"/>
    <w:rsid w:val="00F100DC"/>
    <w:rsid w:val="00F10250"/>
    <w:rsid w:val="00F11CDE"/>
    <w:rsid w:val="00F1373C"/>
    <w:rsid w:val="00F1431D"/>
    <w:rsid w:val="00F20571"/>
    <w:rsid w:val="00F2192E"/>
    <w:rsid w:val="00F22231"/>
    <w:rsid w:val="00F22798"/>
    <w:rsid w:val="00F240AD"/>
    <w:rsid w:val="00F2679B"/>
    <w:rsid w:val="00F30D19"/>
    <w:rsid w:val="00F333E2"/>
    <w:rsid w:val="00F342AE"/>
    <w:rsid w:val="00F3634C"/>
    <w:rsid w:val="00F410A7"/>
    <w:rsid w:val="00F43F13"/>
    <w:rsid w:val="00F44AB8"/>
    <w:rsid w:val="00F464AB"/>
    <w:rsid w:val="00F4679B"/>
    <w:rsid w:val="00F52F13"/>
    <w:rsid w:val="00F53293"/>
    <w:rsid w:val="00F53EAD"/>
    <w:rsid w:val="00F617DB"/>
    <w:rsid w:val="00F64550"/>
    <w:rsid w:val="00F73C0F"/>
    <w:rsid w:val="00F75505"/>
    <w:rsid w:val="00F81D7B"/>
    <w:rsid w:val="00F8434C"/>
    <w:rsid w:val="00F85115"/>
    <w:rsid w:val="00F85B55"/>
    <w:rsid w:val="00F85FFD"/>
    <w:rsid w:val="00F862AB"/>
    <w:rsid w:val="00F86C4C"/>
    <w:rsid w:val="00F9039E"/>
    <w:rsid w:val="00F91E4F"/>
    <w:rsid w:val="00F92FEA"/>
    <w:rsid w:val="00F958A8"/>
    <w:rsid w:val="00F9675C"/>
    <w:rsid w:val="00FB02EA"/>
    <w:rsid w:val="00FB0F38"/>
    <w:rsid w:val="00FB2D47"/>
    <w:rsid w:val="00FB3A47"/>
    <w:rsid w:val="00FB3E9B"/>
    <w:rsid w:val="00FC2151"/>
    <w:rsid w:val="00FD0675"/>
    <w:rsid w:val="00FD0E1D"/>
    <w:rsid w:val="00FD586B"/>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KonuBal">
    <w:name w:val="Subtitle"/>
    <w:basedOn w:val="Normal"/>
    <w:next w:val="Normal"/>
    <w:link w:val="AltKonuBal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236015785">
      <w:bodyDiv w:val="1"/>
      <w:marLeft w:val="0"/>
      <w:marRight w:val="0"/>
      <w:marTop w:val="0"/>
      <w:marBottom w:val="0"/>
      <w:divBdr>
        <w:top w:val="none" w:sz="0" w:space="0" w:color="auto"/>
        <w:left w:val="none" w:sz="0" w:space="0" w:color="auto"/>
        <w:bottom w:val="none" w:sz="0" w:space="0" w:color="auto"/>
        <w:right w:val="none" w:sz="0" w:space="0" w:color="auto"/>
      </w:divBdr>
    </w:div>
    <w:div w:id="498932631">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582762793">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bingol.edu.tr/oibs/ogrsis/basvuru_login.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7D05-8C36-49C5-A4DA-283C2C41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1684</Words>
  <Characters>9602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Mücahide</cp:lastModifiedBy>
  <cp:revision>21</cp:revision>
  <cp:lastPrinted>2020-06-30T07:14:00Z</cp:lastPrinted>
  <dcterms:created xsi:type="dcterms:W3CDTF">2021-01-14T11:05:00Z</dcterms:created>
  <dcterms:modified xsi:type="dcterms:W3CDTF">2021-01-19T10:55:00Z</dcterms:modified>
</cp:coreProperties>
</file>