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E90" w:rsidRDefault="00545E90" w:rsidP="00545E90">
      <w:pPr>
        <w:jc w:val="center"/>
        <w:rPr>
          <w:b/>
          <w:i/>
        </w:rPr>
      </w:pPr>
      <w:r>
        <w:rPr>
          <w:b/>
          <w:i/>
        </w:rPr>
        <w:t>T.C.</w:t>
      </w:r>
    </w:p>
    <w:p w:rsidR="00545E90" w:rsidRDefault="00545E90" w:rsidP="00545E90">
      <w:pPr>
        <w:jc w:val="center"/>
        <w:rPr>
          <w:b/>
          <w:i/>
        </w:rPr>
      </w:pPr>
      <w:r w:rsidRPr="007476C4">
        <w:rPr>
          <w:b/>
          <w:i/>
        </w:rPr>
        <w:t xml:space="preserve">CUMHURİYET ÜNİVERSİTESİ </w:t>
      </w:r>
      <w:r w:rsidRPr="00DD5A93">
        <w:rPr>
          <w:b/>
          <w:i/>
        </w:rPr>
        <w:t>REKTÖRLÜĞÜ’NDEN</w:t>
      </w:r>
    </w:p>
    <w:p w:rsidR="00545E90" w:rsidRDefault="00545E90" w:rsidP="00545E90">
      <w:pPr>
        <w:jc w:val="center"/>
        <w:rPr>
          <w:b/>
          <w:i/>
        </w:rPr>
      </w:pPr>
    </w:p>
    <w:p w:rsidR="00545E90" w:rsidRDefault="00545E90" w:rsidP="00545E90">
      <w:pPr>
        <w:jc w:val="center"/>
        <w:rPr>
          <w:b/>
          <w:i/>
        </w:rPr>
      </w:pPr>
    </w:p>
    <w:p w:rsidR="00545E90" w:rsidRDefault="00545E90" w:rsidP="00545E90">
      <w:pPr>
        <w:jc w:val="center"/>
        <w:rPr>
          <w:b/>
          <w:i/>
        </w:rPr>
      </w:pPr>
    </w:p>
    <w:p w:rsidR="00545E90" w:rsidRPr="005A54FA" w:rsidRDefault="00545E90" w:rsidP="00545E90">
      <w:pPr>
        <w:jc w:val="both"/>
      </w:pPr>
      <w:r>
        <w:tab/>
      </w:r>
      <w:r>
        <w:tab/>
      </w:r>
      <w:r w:rsidRPr="005A54FA">
        <w:t xml:space="preserve">Cumhuriyet Üniversitesi Eğitim Bilimleri Enstitüsü’ne </w:t>
      </w:r>
      <w:r w:rsidRPr="005A54FA">
        <w:rPr>
          <w:b/>
        </w:rPr>
        <w:t>2014–2015</w:t>
      </w:r>
      <w:r w:rsidRPr="005A54FA">
        <w:t xml:space="preserve"> öğretim yılı </w:t>
      </w:r>
      <w:r w:rsidRPr="005A54FA">
        <w:rPr>
          <w:b/>
        </w:rPr>
        <w:t>I</w:t>
      </w:r>
      <w:r>
        <w:rPr>
          <w:b/>
        </w:rPr>
        <w:t>I</w:t>
      </w:r>
      <w:r w:rsidRPr="005A54FA">
        <w:rPr>
          <w:b/>
        </w:rPr>
        <w:t>.</w:t>
      </w:r>
      <w:r w:rsidRPr="005A54FA">
        <w:t xml:space="preserve"> Yarıyılında Lisansüstü Yönetmeliği hükümlerine göre öğrenci alınacaktır. Müracaatlar Eğitim Bilimleri Enstitüsü web sayfasında bulunan </w:t>
      </w:r>
      <w:r w:rsidRPr="005A54FA">
        <w:rPr>
          <w:color w:val="FF0000"/>
        </w:rPr>
        <w:t>Enstitü Otomasyonu (Ön Kayıt İşlemleri)</w:t>
      </w:r>
      <w:r w:rsidRPr="005A54FA">
        <w:t xml:space="preserve"> kısmından </w:t>
      </w:r>
      <w:r w:rsidRPr="005A54FA">
        <w:rPr>
          <w:color w:val="FF0000"/>
        </w:rPr>
        <w:t xml:space="preserve">“ilk </w:t>
      </w:r>
      <w:proofErr w:type="spellStart"/>
      <w:r w:rsidRPr="005A54FA">
        <w:rPr>
          <w:color w:val="FF0000"/>
        </w:rPr>
        <w:t>giriş”i</w:t>
      </w:r>
      <w:proofErr w:type="spellEnd"/>
      <w:r w:rsidRPr="005A54FA">
        <w:rPr>
          <w:color w:val="FF0000"/>
        </w:rPr>
        <w:t xml:space="preserve"> </w:t>
      </w:r>
      <w:r w:rsidRPr="00A338D9">
        <w:rPr>
          <w:color w:val="000000"/>
        </w:rPr>
        <w:t>seçip</w:t>
      </w:r>
      <w:r w:rsidRPr="005A54FA">
        <w:rPr>
          <w:color w:val="FF0000"/>
        </w:rPr>
        <w:t xml:space="preserve"> </w:t>
      </w:r>
      <w:r w:rsidRPr="005A54FA">
        <w:rPr>
          <w:b/>
          <w:bCs/>
          <w:color w:val="FF0000"/>
        </w:rPr>
        <w:t>LİSANSÜSTÜ ÖNKAYIT BAŞVURU</w:t>
      </w:r>
      <w:r w:rsidRPr="005A54FA">
        <w:t xml:space="preserve"> ekranından</w:t>
      </w:r>
      <w:r w:rsidRPr="005A54FA">
        <w:rPr>
          <w:bCs/>
          <w:color w:val="020202"/>
        </w:rPr>
        <w:t xml:space="preserve"> yapılacaktır.</w:t>
      </w:r>
    </w:p>
    <w:p w:rsidR="00545E90" w:rsidRPr="005A54FA" w:rsidRDefault="00545E90" w:rsidP="00545E90">
      <w:pPr>
        <w:jc w:val="both"/>
      </w:pPr>
    </w:p>
    <w:p w:rsidR="00545E90" w:rsidRPr="005A54FA" w:rsidRDefault="00545E90" w:rsidP="00545E90">
      <w:pPr>
        <w:jc w:val="both"/>
      </w:pPr>
    </w:p>
    <w:p w:rsidR="00545E90" w:rsidRDefault="00545E90" w:rsidP="00545E90">
      <w:pPr>
        <w:jc w:val="both"/>
      </w:pPr>
      <w:r>
        <w:tab/>
        <w:t xml:space="preserve"> </w:t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3"/>
        <w:gridCol w:w="4909"/>
      </w:tblGrid>
      <w:tr w:rsidR="00545E90" w:rsidTr="00C66FFA">
        <w:tc>
          <w:tcPr>
            <w:tcW w:w="6345" w:type="dxa"/>
            <w:shd w:val="clear" w:color="auto" w:fill="auto"/>
          </w:tcPr>
          <w:p w:rsidR="00545E90" w:rsidRPr="00A338D9" w:rsidRDefault="00545E90" w:rsidP="00C66FFA">
            <w:pPr>
              <w:jc w:val="both"/>
              <w:rPr>
                <w:b/>
              </w:rPr>
            </w:pPr>
            <w:r w:rsidRPr="00A338D9">
              <w:rPr>
                <w:b/>
              </w:rPr>
              <w:t>İnternet Ortamından Başvuru Tarihi</w:t>
            </w:r>
          </w:p>
        </w:tc>
        <w:tc>
          <w:tcPr>
            <w:tcW w:w="6379" w:type="dxa"/>
            <w:shd w:val="clear" w:color="auto" w:fill="auto"/>
          </w:tcPr>
          <w:p w:rsidR="00545E90" w:rsidRPr="00A338D9" w:rsidRDefault="00545E90" w:rsidP="00C66FF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</w:t>
            </w:r>
            <w:r w:rsidRPr="00A338D9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1</w:t>
            </w:r>
            <w:r w:rsidRPr="00A338D9">
              <w:rPr>
                <w:b/>
                <w:color w:val="FF0000"/>
              </w:rPr>
              <w:t>.201</w:t>
            </w:r>
            <w:r>
              <w:rPr>
                <w:b/>
                <w:color w:val="FF0000"/>
              </w:rPr>
              <w:t>5</w:t>
            </w:r>
            <w:r w:rsidRPr="00A338D9">
              <w:rPr>
                <w:b/>
                <w:color w:val="FF0000"/>
              </w:rPr>
              <w:t xml:space="preserve"> – 2</w:t>
            </w:r>
            <w:r>
              <w:rPr>
                <w:b/>
                <w:color w:val="FF0000"/>
              </w:rPr>
              <w:t>3</w:t>
            </w:r>
            <w:r w:rsidRPr="00A338D9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1</w:t>
            </w:r>
            <w:r w:rsidRPr="00A338D9">
              <w:rPr>
                <w:b/>
                <w:color w:val="FF0000"/>
              </w:rPr>
              <w:t>.201</w:t>
            </w:r>
            <w:r>
              <w:rPr>
                <w:b/>
                <w:color w:val="FF0000"/>
              </w:rPr>
              <w:t>5</w:t>
            </w:r>
          </w:p>
        </w:tc>
      </w:tr>
      <w:tr w:rsidR="00545E90" w:rsidTr="00C66FFA">
        <w:tc>
          <w:tcPr>
            <w:tcW w:w="6345" w:type="dxa"/>
            <w:shd w:val="clear" w:color="auto" w:fill="auto"/>
          </w:tcPr>
          <w:p w:rsidR="00545E90" w:rsidRPr="00A338D9" w:rsidRDefault="00545E90" w:rsidP="00C66FFA">
            <w:pPr>
              <w:jc w:val="both"/>
              <w:rPr>
                <w:b/>
              </w:rPr>
            </w:pPr>
            <w:r>
              <w:rPr>
                <w:b/>
              </w:rPr>
              <w:t>Sınava Giriş Belgelerinin Enstitüden Alınış Tarihi</w:t>
            </w:r>
          </w:p>
        </w:tc>
        <w:tc>
          <w:tcPr>
            <w:tcW w:w="6379" w:type="dxa"/>
            <w:shd w:val="clear" w:color="auto" w:fill="auto"/>
          </w:tcPr>
          <w:p w:rsidR="00545E90" w:rsidRPr="00A338D9" w:rsidRDefault="00545E90" w:rsidP="00C66FF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26.01.2015 – 28.01.2015</w:t>
            </w:r>
          </w:p>
        </w:tc>
      </w:tr>
      <w:tr w:rsidR="00545E90" w:rsidTr="00C66FFA">
        <w:tc>
          <w:tcPr>
            <w:tcW w:w="6345" w:type="dxa"/>
            <w:shd w:val="clear" w:color="auto" w:fill="auto"/>
          </w:tcPr>
          <w:p w:rsidR="00545E90" w:rsidRPr="00A338D9" w:rsidRDefault="00545E90" w:rsidP="00C66FFA">
            <w:pPr>
              <w:jc w:val="both"/>
              <w:rPr>
                <w:b/>
              </w:rPr>
            </w:pPr>
            <w:r w:rsidRPr="00A338D9">
              <w:rPr>
                <w:b/>
              </w:rPr>
              <w:t>Mülakat ve Kompozisyon Sınav Tarihi</w:t>
            </w:r>
          </w:p>
        </w:tc>
        <w:tc>
          <w:tcPr>
            <w:tcW w:w="6379" w:type="dxa"/>
            <w:shd w:val="clear" w:color="auto" w:fill="auto"/>
          </w:tcPr>
          <w:p w:rsidR="00545E90" w:rsidRPr="00A338D9" w:rsidRDefault="00545E90" w:rsidP="00C66FF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</w:t>
            </w:r>
            <w:r w:rsidRPr="00A338D9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1</w:t>
            </w:r>
            <w:r w:rsidRPr="00A338D9">
              <w:rPr>
                <w:b/>
                <w:color w:val="FF0000"/>
              </w:rPr>
              <w:t>.201</w:t>
            </w:r>
            <w:r>
              <w:rPr>
                <w:b/>
                <w:color w:val="FF0000"/>
              </w:rPr>
              <w:t>5</w:t>
            </w:r>
            <w:r w:rsidRPr="00A338D9">
              <w:rPr>
                <w:b/>
                <w:color w:val="FF0000"/>
              </w:rPr>
              <w:t xml:space="preserve"> – Saat:10.00 Kompozisyon               </w:t>
            </w:r>
          </w:p>
          <w:p w:rsidR="00545E90" w:rsidRPr="00A338D9" w:rsidRDefault="00545E90" w:rsidP="00C66FFA">
            <w:pPr>
              <w:jc w:val="both"/>
              <w:rPr>
                <w:color w:val="FF0000"/>
              </w:rPr>
            </w:pPr>
            <w:r w:rsidRPr="00A338D9">
              <w:rPr>
                <w:b/>
                <w:color w:val="FF0000"/>
              </w:rPr>
              <w:t xml:space="preserve">                      Saat:14.00 Mülakat        </w:t>
            </w:r>
          </w:p>
        </w:tc>
      </w:tr>
      <w:tr w:rsidR="00545E90" w:rsidTr="00C66FFA">
        <w:tc>
          <w:tcPr>
            <w:tcW w:w="6345" w:type="dxa"/>
            <w:shd w:val="clear" w:color="auto" w:fill="auto"/>
          </w:tcPr>
          <w:p w:rsidR="00545E90" w:rsidRPr="00A338D9" w:rsidRDefault="00545E90" w:rsidP="00C66FFA">
            <w:pPr>
              <w:jc w:val="both"/>
              <w:rPr>
                <w:b/>
              </w:rPr>
            </w:pPr>
            <w:r>
              <w:rPr>
                <w:b/>
              </w:rPr>
              <w:t xml:space="preserve">Evrakların Enstitüye Teslimi ve </w:t>
            </w:r>
            <w:r w:rsidRPr="00A338D9">
              <w:rPr>
                <w:b/>
              </w:rPr>
              <w:t xml:space="preserve">Kesin Kayıt </w:t>
            </w:r>
          </w:p>
        </w:tc>
        <w:tc>
          <w:tcPr>
            <w:tcW w:w="6379" w:type="dxa"/>
            <w:shd w:val="clear" w:color="auto" w:fill="auto"/>
          </w:tcPr>
          <w:p w:rsidR="00545E90" w:rsidRPr="00A338D9" w:rsidRDefault="00545E90" w:rsidP="00C66FFA">
            <w:pPr>
              <w:jc w:val="both"/>
              <w:rPr>
                <w:color w:val="FF0000"/>
              </w:rPr>
            </w:pPr>
            <w:r w:rsidRPr="00A338D9">
              <w:rPr>
                <w:b/>
                <w:color w:val="FF0000"/>
              </w:rPr>
              <w:t>0</w:t>
            </w:r>
            <w:r>
              <w:rPr>
                <w:b/>
                <w:color w:val="FF0000"/>
              </w:rPr>
              <w:t>2</w:t>
            </w:r>
            <w:r w:rsidRPr="00A338D9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2</w:t>
            </w:r>
            <w:r w:rsidRPr="00A338D9">
              <w:rPr>
                <w:b/>
                <w:color w:val="FF0000"/>
              </w:rPr>
              <w:t>.201</w:t>
            </w:r>
            <w:r>
              <w:rPr>
                <w:b/>
                <w:color w:val="FF0000"/>
              </w:rPr>
              <w:t>5</w:t>
            </w:r>
            <w:r w:rsidRPr="00A338D9">
              <w:rPr>
                <w:b/>
                <w:color w:val="FF0000"/>
              </w:rPr>
              <w:t xml:space="preserve"> – </w:t>
            </w:r>
            <w:r>
              <w:rPr>
                <w:b/>
                <w:color w:val="FF0000"/>
              </w:rPr>
              <w:t>06</w:t>
            </w:r>
            <w:r w:rsidRPr="00A338D9">
              <w:rPr>
                <w:b/>
                <w:color w:val="FF0000"/>
              </w:rPr>
              <w:t>.0</w:t>
            </w:r>
            <w:r>
              <w:rPr>
                <w:b/>
                <w:color w:val="FF0000"/>
              </w:rPr>
              <w:t>2</w:t>
            </w:r>
            <w:r w:rsidRPr="00A338D9">
              <w:rPr>
                <w:b/>
                <w:color w:val="FF0000"/>
              </w:rPr>
              <w:t>.201</w:t>
            </w:r>
            <w:r>
              <w:rPr>
                <w:b/>
                <w:color w:val="FF0000"/>
              </w:rPr>
              <w:t>5</w:t>
            </w:r>
          </w:p>
        </w:tc>
      </w:tr>
      <w:tr w:rsidR="00B60417" w:rsidTr="00C66FFA">
        <w:tc>
          <w:tcPr>
            <w:tcW w:w="6345" w:type="dxa"/>
            <w:shd w:val="clear" w:color="auto" w:fill="auto"/>
          </w:tcPr>
          <w:p w:rsidR="00B60417" w:rsidRPr="00B60417" w:rsidRDefault="00B60417" w:rsidP="00C66FFA">
            <w:pPr>
              <w:jc w:val="both"/>
              <w:rPr>
                <w:b/>
              </w:rPr>
            </w:pPr>
            <w:r w:rsidRPr="00B60417">
              <w:rPr>
                <w:rFonts w:eastAsiaTheme="minorHAnsi"/>
                <w:b/>
                <w:lang w:eastAsia="en-US"/>
              </w:rPr>
              <w:t>Yatay Geçiş Başvuru Tarihi (Dilekçe ve ekleri ile Enstitüye başvurulacaktır.)</w:t>
            </w:r>
          </w:p>
        </w:tc>
        <w:tc>
          <w:tcPr>
            <w:tcW w:w="6379" w:type="dxa"/>
            <w:shd w:val="clear" w:color="auto" w:fill="auto"/>
          </w:tcPr>
          <w:p w:rsidR="00B60417" w:rsidRPr="00A338D9" w:rsidRDefault="00B60417" w:rsidP="00C66FFA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26.01.2015 – 28.01.2015</w:t>
            </w:r>
          </w:p>
        </w:tc>
      </w:tr>
    </w:tbl>
    <w:p w:rsidR="00545E90" w:rsidRDefault="00545E90" w:rsidP="00545E90">
      <w:pPr>
        <w:jc w:val="both"/>
      </w:pPr>
    </w:p>
    <w:p w:rsidR="00A31C9A" w:rsidRDefault="00A31C9A" w:rsidP="00545E90">
      <w:pPr>
        <w:jc w:val="both"/>
      </w:pPr>
    </w:p>
    <w:tbl>
      <w:tblPr>
        <w:tblpPr w:leftFromText="141" w:rightFromText="141" w:vertAnchor="text" w:horzAnchor="margin" w:tblpY="113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268"/>
        <w:gridCol w:w="1021"/>
        <w:gridCol w:w="633"/>
        <w:gridCol w:w="189"/>
        <w:gridCol w:w="47"/>
        <w:gridCol w:w="945"/>
        <w:gridCol w:w="3402"/>
      </w:tblGrid>
      <w:tr w:rsidR="00545E90" w:rsidTr="00655804">
        <w:trPr>
          <w:trHeight w:val="435"/>
        </w:trPr>
        <w:tc>
          <w:tcPr>
            <w:tcW w:w="2405" w:type="dxa"/>
            <w:vMerge w:val="restart"/>
          </w:tcPr>
          <w:p w:rsidR="00545E90" w:rsidRPr="003C7779" w:rsidRDefault="00545E90" w:rsidP="00C66FFA">
            <w:pPr>
              <w:jc w:val="both"/>
              <w:rPr>
                <w:b/>
                <w:color w:val="FF0000"/>
              </w:rPr>
            </w:pPr>
            <w:r w:rsidRPr="003C7779">
              <w:rPr>
                <w:b/>
                <w:color w:val="FF0000"/>
              </w:rPr>
              <w:t>Ana Bilim Dalı</w:t>
            </w:r>
          </w:p>
        </w:tc>
        <w:tc>
          <w:tcPr>
            <w:tcW w:w="2268" w:type="dxa"/>
            <w:vMerge w:val="restart"/>
          </w:tcPr>
          <w:p w:rsidR="00545E90" w:rsidRPr="003C7779" w:rsidRDefault="00545E90" w:rsidP="00C66FF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Bilim Dalı</w:t>
            </w:r>
          </w:p>
        </w:tc>
        <w:tc>
          <w:tcPr>
            <w:tcW w:w="1843" w:type="dxa"/>
            <w:gridSpan w:val="3"/>
          </w:tcPr>
          <w:p w:rsidR="00545E90" w:rsidRPr="003C7779" w:rsidRDefault="00545E90" w:rsidP="00C66F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Kontenjanı</w:t>
            </w:r>
          </w:p>
        </w:tc>
        <w:tc>
          <w:tcPr>
            <w:tcW w:w="992" w:type="dxa"/>
            <w:gridSpan w:val="2"/>
            <w:vMerge w:val="restart"/>
          </w:tcPr>
          <w:p w:rsidR="00545E90" w:rsidRDefault="00545E90" w:rsidP="00C66FFA">
            <w:pPr>
              <w:rPr>
                <w:color w:val="FF0000"/>
              </w:rPr>
            </w:pPr>
            <w:r>
              <w:rPr>
                <w:color w:val="FF0000"/>
              </w:rPr>
              <w:t xml:space="preserve">ALES </w:t>
            </w:r>
          </w:p>
          <w:p w:rsidR="00545E90" w:rsidRDefault="00545E90" w:rsidP="00C66FFA">
            <w:pPr>
              <w:rPr>
                <w:color w:val="FF0000"/>
              </w:rPr>
            </w:pPr>
            <w:r>
              <w:rPr>
                <w:color w:val="FF0000"/>
              </w:rPr>
              <w:t>Puan</w:t>
            </w:r>
          </w:p>
          <w:p w:rsidR="00545E90" w:rsidRDefault="00545E90" w:rsidP="00C66FFA">
            <w:pPr>
              <w:rPr>
                <w:color w:val="FF0000"/>
              </w:rPr>
            </w:pPr>
            <w:r>
              <w:rPr>
                <w:color w:val="FF0000"/>
              </w:rPr>
              <w:t>Türü</w:t>
            </w:r>
          </w:p>
        </w:tc>
        <w:tc>
          <w:tcPr>
            <w:tcW w:w="3402" w:type="dxa"/>
            <w:vMerge w:val="restart"/>
          </w:tcPr>
          <w:p w:rsidR="00545E90" w:rsidRDefault="00545E90" w:rsidP="00C66FFA">
            <w:pPr>
              <w:rPr>
                <w:color w:val="FF0000"/>
              </w:rPr>
            </w:pPr>
            <w:r>
              <w:rPr>
                <w:color w:val="FF0000"/>
              </w:rPr>
              <w:t>Açıklama</w:t>
            </w:r>
          </w:p>
        </w:tc>
      </w:tr>
      <w:tr w:rsidR="00A31C9A" w:rsidTr="00655804">
        <w:trPr>
          <w:trHeight w:val="378"/>
        </w:trPr>
        <w:tc>
          <w:tcPr>
            <w:tcW w:w="2405" w:type="dxa"/>
            <w:vMerge/>
          </w:tcPr>
          <w:p w:rsidR="00A31C9A" w:rsidRPr="003C7779" w:rsidRDefault="00A31C9A" w:rsidP="00C66FFA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268" w:type="dxa"/>
            <w:vMerge/>
          </w:tcPr>
          <w:p w:rsidR="00A31C9A" w:rsidRDefault="00A31C9A" w:rsidP="00C66FF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21" w:type="dxa"/>
          </w:tcPr>
          <w:p w:rsidR="00A31C9A" w:rsidRDefault="00A31C9A" w:rsidP="00C66FFA">
            <w:pPr>
              <w:rPr>
                <w:color w:val="FF0000"/>
              </w:rPr>
            </w:pPr>
            <w:r>
              <w:rPr>
                <w:color w:val="FF0000"/>
              </w:rPr>
              <w:t>Tezli Yüksek Lisans</w:t>
            </w:r>
          </w:p>
        </w:tc>
        <w:tc>
          <w:tcPr>
            <w:tcW w:w="822" w:type="dxa"/>
            <w:gridSpan w:val="2"/>
          </w:tcPr>
          <w:p w:rsidR="00A31C9A" w:rsidRDefault="00A31C9A" w:rsidP="00C66FFA">
            <w:pPr>
              <w:rPr>
                <w:color w:val="FF0000"/>
              </w:rPr>
            </w:pPr>
            <w:r>
              <w:rPr>
                <w:color w:val="FF0000"/>
              </w:rPr>
              <w:t>Yatay</w:t>
            </w:r>
          </w:p>
          <w:p w:rsidR="00A31C9A" w:rsidRDefault="00A31C9A" w:rsidP="003A2B63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Geçiş</w:t>
            </w:r>
          </w:p>
        </w:tc>
        <w:tc>
          <w:tcPr>
            <w:tcW w:w="992" w:type="dxa"/>
            <w:gridSpan w:val="2"/>
            <w:vMerge/>
          </w:tcPr>
          <w:p w:rsidR="00A31C9A" w:rsidRDefault="00A31C9A" w:rsidP="00C66FFA">
            <w:pPr>
              <w:rPr>
                <w:color w:val="FF0000"/>
              </w:rPr>
            </w:pPr>
          </w:p>
        </w:tc>
        <w:tc>
          <w:tcPr>
            <w:tcW w:w="3402" w:type="dxa"/>
            <w:vMerge/>
          </w:tcPr>
          <w:p w:rsidR="00A31C9A" w:rsidRDefault="00A31C9A" w:rsidP="00C66FFA">
            <w:pPr>
              <w:rPr>
                <w:color w:val="FF0000"/>
              </w:rPr>
            </w:pPr>
          </w:p>
        </w:tc>
      </w:tr>
      <w:tr w:rsidR="00545E90" w:rsidTr="00655804">
        <w:trPr>
          <w:trHeight w:val="421"/>
        </w:trPr>
        <w:tc>
          <w:tcPr>
            <w:tcW w:w="2405" w:type="dxa"/>
          </w:tcPr>
          <w:p w:rsidR="00545E90" w:rsidRPr="00106CC4" w:rsidRDefault="00545E90" w:rsidP="00C66FFA">
            <w:pPr>
              <w:jc w:val="both"/>
              <w:rPr>
                <w:sz w:val="22"/>
                <w:szCs w:val="22"/>
              </w:rPr>
            </w:pPr>
            <w:r w:rsidRPr="00106CC4">
              <w:rPr>
                <w:sz w:val="22"/>
                <w:szCs w:val="22"/>
              </w:rPr>
              <w:t>Ortaöğretim Fen ve Matematik Eğitimi</w:t>
            </w:r>
          </w:p>
        </w:tc>
        <w:tc>
          <w:tcPr>
            <w:tcW w:w="2268" w:type="dxa"/>
          </w:tcPr>
          <w:p w:rsidR="00545E90" w:rsidRPr="00106CC4" w:rsidRDefault="00545E90" w:rsidP="00C66FFA">
            <w:pPr>
              <w:rPr>
                <w:sz w:val="22"/>
                <w:szCs w:val="22"/>
              </w:rPr>
            </w:pPr>
            <w:r w:rsidRPr="00106CC4">
              <w:rPr>
                <w:sz w:val="22"/>
                <w:szCs w:val="22"/>
              </w:rPr>
              <w:t>Matematik Eğitimi</w:t>
            </w:r>
          </w:p>
        </w:tc>
        <w:tc>
          <w:tcPr>
            <w:tcW w:w="1021" w:type="dxa"/>
          </w:tcPr>
          <w:p w:rsidR="00545E90" w:rsidRPr="00106CC4" w:rsidRDefault="00545E90" w:rsidP="001D4911">
            <w:pPr>
              <w:jc w:val="center"/>
              <w:rPr>
                <w:sz w:val="22"/>
                <w:szCs w:val="22"/>
              </w:rPr>
            </w:pPr>
            <w:r w:rsidRPr="00106CC4">
              <w:rPr>
                <w:sz w:val="22"/>
                <w:szCs w:val="22"/>
              </w:rPr>
              <w:t>5</w:t>
            </w:r>
          </w:p>
        </w:tc>
        <w:tc>
          <w:tcPr>
            <w:tcW w:w="633" w:type="dxa"/>
            <w:tcBorders>
              <w:right w:val="nil"/>
            </w:tcBorders>
          </w:tcPr>
          <w:p w:rsidR="00545E90" w:rsidRPr="00106CC4" w:rsidRDefault="00545E90" w:rsidP="00C66FFA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545E90" w:rsidRPr="00106CC4" w:rsidRDefault="00545E90" w:rsidP="00C66FFA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:rsidR="00545E90" w:rsidRPr="00106CC4" w:rsidRDefault="00545E90" w:rsidP="00C66FFA">
            <w:pPr>
              <w:jc w:val="center"/>
              <w:rPr>
                <w:sz w:val="22"/>
                <w:szCs w:val="22"/>
              </w:rPr>
            </w:pPr>
            <w:r w:rsidRPr="00106CC4">
              <w:rPr>
                <w:sz w:val="22"/>
                <w:szCs w:val="22"/>
              </w:rPr>
              <w:t>Sayısal</w:t>
            </w:r>
          </w:p>
        </w:tc>
        <w:tc>
          <w:tcPr>
            <w:tcW w:w="3402" w:type="dxa"/>
          </w:tcPr>
          <w:p w:rsidR="00545E90" w:rsidRPr="00106CC4" w:rsidRDefault="00545E90" w:rsidP="00196E73">
            <w:pPr>
              <w:ind w:left="360"/>
              <w:rPr>
                <w:sz w:val="22"/>
                <w:szCs w:val="22"/>
              </w:rPr>
            </w:pPr>
            <w:r w:rsidRPr="00106CC4">
              <w:rPr>
                <w:rStyle w:val="FontStyle14"/>
                <w:b w:val="0"/>
              </w:rPr>
              <w:t xml:space="preserve">Ortaöğretim Fen ve Matematik Bölümü Matematik </w:t>
            </w:r>
            <w:r>
              <w:rPr>
                <w:rStyle w:val="FontStyle14"/>
                <w:b w:val="0"/>
              </w:rPr>
              <w:t xml:space="preserve">Öğretmenliği Bölümü </w:t>
            </w:r>
            <w:r w:rsidRPr="00106CC4">
              <w:rPr>
                <w:rStyle w:val="FontStyle14"/>
                <w:b w:val="0"/>
              </w:rPr>
              <w:t>ve Matematik Bölümü Programlarından Mezun Olmak</w:t>
            </w:r>
          </w:p>
        </w:tc>
      </w:tr>
      <w:tr w:rsidR="00545E90" w:rsidTr="00655804">
        <w:trPr>
          <w:trHeight w:val="416"/>
        </w:trPr>
        <w:tc>
          <w:tcPr>
            <w:tcW w:w="2405" w:type="dxa"/>
          </w:tcPr>
          <w:p w:rsidR="00545E90" w:rsidRPr="00106CC4" w:rsidRDefault="00545E90" w:rsidP="00C66FFA">
            <w:pPr>
              <w:jc w:val="both"/>
              <w:rPr>
                <w:sz w:val="22"/>
                <w:szCs w:val="22"/>
              </w:rPr>
            </w:pPr>
            <w:r w:rsidRPr="00106CC4">
              <w:rPr>
                <w:sz w:val="22"/>
                <w:szCs w:val="22"/>
              </w:rPr>
              <w:t>İlköğretim</w:t>
            </w:r>
          </w:p>
        </w:tc>
        <w:tc>
          <w:tcPr>
            <w:tcW w:w="2268" w:type="dxa"/>
          </w:tcPr>
          <w:p w:rsidR="00545E90" w:rsidRPr="00106CC4" w:rsidRDefault="00545E90" w:rsidP="00545E90">
            <w:pPr>
              <w:rPr>
                <w:sz w:val="22"/>
                <w:szCs w:val="22"/>
              </w:rPr>
            </w:pPr>
            <w:r w:rsidRPr="00106CC4">
              <w:rPr>
                <w:sz w:val="22"/>
                <w:szCs w:val="22"/>
              </w:rPr>
              <w:t xml:space="preserve">Sosyal Bilgiler </w:t>
            </w:r>
            <w:r>
              <w:rPr>
                <w:sz w:val="22"/>
                <w:szCs w:val="22"/>
              </w:rPr>
              <w:t>Eğitimi</w:t>
            </w:r>
          </w:p>
        </w:tc>
        <w:tc>
          <w:tcPr>
            <w:tcW w:w="1021" w:type="dxa"/>
          </w:tcPr>
          <w:p w:rsidR="00545E90" w:rsidRPr="00106CC4" w:rsidRDefault="00545E90" w:rsidP="00C66FFA">
            <w:pPr>
              <w:rPr>
                <w:sz w:val="22"/>
                <w:szCs w:val="22"/>
              </w:rPr>
            </w:pPr>
          </w:p>
        </w:tc>
        <w:tc>
          <w:tcPr>
            <w:tcW w:w="633" w:type="dxa"/>
            <w:tcBorders>
              <w:right w:val="nil"/>
            </w:tcBorders>
          </w:tcPr>
          <w:p w:rsidR="00545E90" w:rsidRPr="00106CC4" w:rsidRDefault="001D4911" w:rsidP="006558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545E90" w:rsidRPr="00106CC4" w:rsidRDefault="00545E90" w:rsidP="001D4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</w:tcPr>
          <w:p w:rsidR="00545E90" w:rsidRPr="00106CC4" w:rsidRDefault="00545E90" w:rsidP="00C66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45E90" w:rsidRPr="00106CC4" w:rsidRDefault="00545E90" w:rsidP="00545E90">
            <w:pPr>
              <w:ind w:left="720"/>
              <w:rPr>
                <w:sz w:val="22"/>
                <w:szCs w:val="22"/>
              </w:rPr>
            </w:pPr>
          </w:p>
        </w:tc>
      </w:tr>
    </w:tbl>
    <w:p w:rsidR="00545E90" w:rsidRDefault="00545E90" w:rsidP="00545E90">
      <w:pPr>
        <w:jc w:val="both"/>
        <w:rPr>
          <w:i/>
          <w:sz w:val="20"/>
          <w:szCs w:val="20"/>
        </w:rPr>
      </w:pPr>
    </w:p>
    <w:p w:rsidR="00DD2079" w:rsidRPr="003620B8" w:rsidRDefault="00DD2079" w:rsidP="00DD2079">
      <w:pPr>
        <w:jc w:val="both"/>
        <w:rPr>
          <w:rFonts w:ascii="Verdana" w:hAnsi="Verdana"/>
          <w:color w:val="FF0000"/>
          <w:sz w:val="28"/>
          <w:szCs w:val="28"/>
          <w:u w:val="single"/>
        </w:rPr>
      </w:pPr>
      <w:r w:rsidRPr="003620B8">
        <w:rPr>
          <w:rFonts w:ascii="Verdana" w:hAnsi="Verdana"/>
          <w:color w:val="FF0000"/>
          <w:sz w:val="28"/>
          <w:szCs w:val="28"/>
          <w:u w:val="single"/>
        </w:rPr>
        <w:t xml:space="preserve">NOT: </w:t>
      </w:r>
    </w:p>
    <w:p w:rsidR="00DD2079" w:rsidRPr="00ED2794" w:rsidRDefault="00DD2079" w:rsidP="00DD2079">
      <w:pPr>
        <w:numPr>
          <w:ilvl w:val="0"/>
          <w:numId w:val="9"/>
        </w:numPr>
        <w:jc w:val="both"/>
        <w:rPr>
          <w:color w:val="FF0000"/>
        </w:rPr>
      </w:pPr>
      <w:r w:rsidRPr="00ED2794">
        <w:rPr>
          <w:color w:val="FF0000"/>
        </w:rPr>
        <w:t>Postayla yapılan başvurular kabul edilmez.</w:t>
      </w:r>
    </w:p>
    <w:p w:rsidR="00DD2079" w:rsidRPr="00B04122" w:rsidRDefault="00DD2079" w:rsidP="00DD2079">
      <w:pPr>
        <w:numPr>
          <w:ilvl w:val="0"/>
          <w:numId w:val="9"/>
        </w:numPr>
        <w:jc w:val="both"/>
        <w:rPr>
          <w:color w:val="FF0000"/>
        </w:rPr>
      </w:pPr>
      <w:r w:rsidRPr="00B04122">
        <w:rPr>
          <w:color w:val="FF0000"/>
        </w:rPr>
        <w:t>Başvuru sırasında evrak alınmayacağından her tür sorumluluk başvuru yapan kişiye aittir.</w:t>
      </w:r>
    </w:p>
    <w:p w:rsidR="00DD2079" w:rsidRDefault="00DD2079" w:rsidP="00DD2079">
      <w:pPr>
        <w:numPr>
          <w:ilvl w:val="0"/>
          <w:numId w:val="9"/>
        </w:numPr>
        <w:jc w:val="both"/>
        <w:rPr>
          <w:color w:val="FF0000"/>
        </w:rPr>
      </w:pPr>
      <w:r w:rsidRPr="00B04122">
        <w:rPr>
          <w:color w:val="FF0000"/>
        </w:rPr>
        <w:t>Belirtilen tarihlerde Enstitüden “Sınav Giriş Belgesi” almayan öğrencilerin başvurusu geçersiz sayılacaktır.</w:t>
      </w:r>
    </w:p>
    <w:p w:rsidR="00DD2079" w:rsidRPr="00B04122" w:rsidRDefault="00DD2079" w:rsidP="00DD2079">
      <w:pPr>
        <w:numPr>
          <w:ilvl w:val="0"/>
          <w:numId w:val="9"/>
        </w:numPr>
        <w:jc w:val="both"/>
        <w:rPr>
          <w:color w:val="FF0000"/>
        </w:rPr>
      </w:pPr>
      <w:r w:rsidRPr="00ED2794">
        <w:rPr>
          <w:rFonts w:eastAsiaTheme="minorHAnsi"/>
          <w:color w:val="FF0000"/>
          <w:lang w:eastAsia="en-US"/>
        </w:rPr>
        <w:t xml:space="preserve">Öğrenciler sınavı kazandıkları takdirde </w:t>
      </w:r>
      <w:r>
        <w:rPr>
          <w:rFonts w:eastAsiaTheme="minorHAnsi"/>
          <w:color w:val="FF0000"/>
          <w:lang w:eastAsia="en-US"/>
        </w:rPr>
        <w:t>gerekli evrakları belirtilen tarihte Enstitüye teslim etmek zorundadır.</w:t>
      </w:r>
    </w:p>
    <w:p w:rsidR="00DD2079" w:rsidRPr="00DD2079" w:rsidRDefault="00473508" w:rsidP="00473508">
      <w:pPr>
        <w:jc w:val="both"/>
        <w:rPr>
          <w:rFonts w:ascii="Verdana" w:hAnsi="Verdana"/>
          <w:color w:val="FF0000"/>
          <w:sz w:val="28"/>
          <w:szCs w:val="28"/>
        </w:rPr>
      </w:pPr>
      <w:r>
        <w:rPr>
          <w:color w:val="FF0000"/>
        </w:rPr>
        <w:t xml:space="preserve">      5)</w:t>
      </w:r>
      <w:r w:rsidR="008950DA">
        <w:rPr>
          <w:color w:val="FF0000"/>
        </w:rPr>
        <w:t xml:space="preserve">   </w:t>
      </w:r>
      <w:r w:rsidR="00DD2079" w:rsidRPr="00DD2079">
        <w:rPr>
          <w:color w:val="FF0000"/>
        </w:rPr>
        <w:t>Askerlik görevi devam eden adayların başvurusu kabul edilmez.</w:t>
      </w:r>
      <w:r w:rsidR="00DD2079" w:rsidRPr="00DD2079">
        <w:rPr>
          <w:rFonts w:ascii="Verdana" w:hAnsi="Verdana"/>
          <w:color w:val="FF0000"/>
          <w:sz w:val="28"/>
          <w:szCs w:val="28"/>
        </w:rPr>
        <w:t xml:space="preserve"> </w:t>
      </w:r>
    </w:p>
    <w:p w:rsidR="00545E90" w:rsidRDefault="00545E90" w:rsidP="00545E90">
      <w:pPr>
        <w:jc w:val="both"/>
        <w:rPr>
          <w:i/>
          <w:color w:val="000000"/>
        </w:rPr>
      </w:pPr>
      <w:r>
        <w:rPr>
          <w:i/>
          <w:color w:val="000000"/>
          <w:sz w:val="20"/>
          <w:szCs w:val="20"/>
        </w:rPr>
        <w:t xml:space="preserve">     </w:t>
      </w:r>
    </w:p>
    <w:p w:rsidR="009A03D0" w:rsidRDefault="009A03D0" w:rsidP="009A03D0">
      <w:pPr>
        <w:ind w:left="810"/>
        <w:jc w:val="both"/>
        <w:rPr>
          <w:i/>
          <w:color w:val="000000"/>
          <w:sz w:val="20"/>
          <w:szCs w:val="20"/>
        </w:rPr>
      </w:pPr>
    </w:p>
    <w:p w:rsidR="009A03D0" w:rsidRDefault="009A03D0" w:rsidP="00545E90">
      <w:pPr>
        <w:jc w:val="both"/>
        <w:rPr>
          <w:i/>
          <w:color w:val="000000"/>
          <w:sz w:val="20"/>
          <w:szCs w:val="20"/>
        </w:rPr>
      </w:pPr>
    </w:p>
    <w:p w:rsidR="00473508" w:rsidRDefault="00473508" w:rsidP="00545E90">
      <w:pPr>
        <w:jc w:val="both"/>
        <w:rPr>
          <w:i/>
          <w:color w:val="000000"/>
          <w:sz w:val="20"/>
          <w:szCs w:val="20"/>
        </w:rPr>
      </w:pPr>
    </w:p>
    <w:p w:rsidR="00545E90" w:rsidRDefault="00545E90" w:rsidP="00545E90">
      <w:pPr>
        <w:jc w:val="both"/>
        <w:rPr>
          <w:b/>
          <w:i/>
          <w:u w:val="single"/>
        </w:rPr>
      </w:pPr>
      <w:r>
        <w:rPr>
          <w:b/>
          <w:i/>
          <w:color w:val="C00000"/>
          <w:u w:val="single"/>
        </w:rPr>
        <w:lastRenderedPageBreak/>
        <w:t>BAŞVURU KOŞULLARI</w:t>
      </w:r>
    </w:p>
    <w:p w:rsidR="00545E90" w:rsidRDefault="00545E90" w:rsidP="00384F6B">
      <w:pPr>
        <w:pStyle w:val="ListeParagraf"/>
        <w:numPr>
          <w:ilvl w:val="0"/>
          <w:numId w:val="10"/>
        </w:numPr>
        <w:rPr>
          <w:rStyle w:val="FontStyle15"/>
        </w:rPr>
      </w:pPr>
      <w:r w:rsidRPr="00B765F1">
        <w:rPr>
          <w:rStyle w:val="FontStyle15"/>
        </w:rPr>
        <w:t xml:space="preserve">Yüksek lisans programına müracaat edecek adayların lisans not ortalamasının yüz üzerinden </w:t>
      </w:r>
      <w:r w:rsidRPr="00384F6B">
        <w:rPr>
          <w:rStyle w:val="FontStyle15"/>
          <w:b/>
        </w:rPr>
        <w:t>55</w:t>
      </w:r>
      <w:r w:rsidRPr="00B765F1">
        <w:rPr>
          <w:rStyle w:val="FontStyle15"/>
        </w:rPr>
        <w:t xml:space="preserve"> ve üstü olması (Not birimleri harfli ve dörtlük sisteme göre düzenlenmiş ise</w:t>
      </w:r>
      <w:r>
        <w:rPr>
          <w:rStyle w:val="FontStyle15"/>
        </w:rPr>
        <w:t xml:space="preserve"> kendi üniversitesinin d</w:t>
      </w:r>
      <w:r w:rsidR="00C7294E">
        <w:rPr>
          <w:rStyle w:val="FontStyle15"/>
        </w:rPr>
        <w:t xml:space="preserve">önüşüm tablosu olması durumunda üniversitesinin dönüşüm tablosu, olmaması durumunda </w:t>
      </w:r>
      <w:r w:rsidR="00C7294E" w:rsidRPr="00B765F1">
        <w:rPr>
          <w:rStyle w:val="FontStyle15"/>
        </w:rPr>
        <w:t>başvuranlarda</w:t>
      </w:r>
      <w:r w:rsidRPr="00B765F1">
        <w:rPr>
          <w:rStyle w:val="FontStyle15"/>
        </w:rPr>
        <w:t xml:space="preserve"> eşitlik olması açısından </w:t>
      </w:r>
      <w:r w:rsidRPr="00384F6B">
        <w:rPr>
          <w:rStyle w:val="FontStyle15"/>
          <w:b/>
        </w:rPr>
        <w:t>YÖK</w:t>
      </w:r>
      <w:r w:rsidRPr="00B765F1">
        <w:rPr>
          <w:rStyle w:val="FontStyle15"/>
        </w:rPr>
        <w:t xml:space="preserve"> dönüşüm tablosu kullanılacaktır.) </w:t>
      </w:r>
    </w:p>
    <w:p w:rsidR="00545E90" w:rsidRDefault="00545E90" w:rsidP="00384F6B">
      <w:pPr>
        <w:pStyle w:val="ListeParagraf"/>
        <w:numPr>
          <w:ilvl w:val="0"/>
          <w:numId w:val="10"/>
        </w:numPr>
        <w:rPr>
          <w:rStyle w:val="FontStyle15"/>
        </w:rPr>
      </w:pPr>
      <w:r w:rsidRPr="001922C8">
        <w:rPr>
          <w:rStyle w:val="FontStyle15"/>
        </w:rPr>
        <w:t>ALES’</w:t>
      </w:r>
      <w:r w:rsidRPr="00384F6B">
        <w:rPr>
          <w:rStyle w:val="FontStyle15"/>
          <w:b/>
        </w:rPr>
        <w:t xml:space="preserve"> </w:t>
      </w:r>
      <w:r w:rsidRPr="001D6032">
        <w:rPr>
          <w:rStyle w:val="FontStyle15"/>
        </w:rPr>
        <w:t>ten isten</w:t>
      </w:r>
      <w:r>
        <w:rPr>
          <w:rStyle w:val="FontStyle15"/>
        </w:rPr>
        <w:t>ilen puan türünden 55</w:t>
      </w:r>
      <w:r w:rsidRPr="00384F6B">
        <w:rPr>
          <w:rStyle w:val="FontStyle15"/>
          <w:b/>
        </w:rPr>
        <w:t xml:space="preserve"> </w:t>
      </w:r>
      <w:r>
        <w:rPr>
          <w:rStyle w:val="FontStyle15"/>
        </w:rPr>
        <w:t>ve üstü olması</w:t>
      </w:r>
    </w:p>
    <w:p w:rsidR="00545E90" w:rsidRDefault="00545E90" w:rsidP="00384F6B">
      <w:pPr>
        <w:rPr>
          <w:rStyle w:val="FontStyle15"/>
        </w:rPr>
      </w:pPr>
    </w:p>
    <w:p w:rsidR="00545E90" w:rsidRPr="00384F6B" w:rsidRDefault="00545E90" w:rsidP="00384F6B"/>
    <w:p w:rsidR="00384F6B" w:rsidRPr="00384F6B" w:rsidRDefault="00384F6B" w:rsidP="00384F6B">
      <w:pPr>
        <w:autoSpaceDE w:val="0"/>
        <w:autoSpaceDN w:val="0"/>
        <w:adjustRightInd w:val="0"/>
        <w:rPr>
          <w:rFonts w:eastAsiaTheme="minorHAnsi"/>
          <w:b/>
          <w:bCs/>
          <w:color w:val="FF0000"/>
          <w:u w:val="single"/>
          <w:lang w:eastAsia="en-US"/>
        </w:rPr>
      </w:pPr>
      <w:r w:rsidRPr="00384F6B">
        <w:rPr>
          <w:rFonts w:eastAsiaTheme="minorHAnsi"/>
          <w:b/>
          <w:bCs/>
          <w:color w:val="FF0000"/>
          <w:u w:val="single"/>
          <w:lang w:eastAsia="en-US"/>
        </w:rPr>
        <w:t xml:space="preserve">YATAY GEÇİŞ BAŞVURU </w:t>
      </w:r>
      <w:r w:rsidR="00B93EE3">
        <w:rPr>
          <w:rFonts w:eastAsiaTheme="minorHAnsi"/>
          <w:b/>
          <w:bCs/>
          <w:color w:val="FF0000"/>
          <w:u w:val="single"/>
          <w:lang w:eastAsia="en-US"/>
        </w:rPr>
        <w:t>KOŞULLAR</w:t>
      </w:r>
      <w:r w:rsidRPr="00384F6B">
        <w:rPr>
          <w:rFonts w:eastAsiaTheme="minorHAnsi"/>
          <w:b/>
          <w:bCs/>
          <w:color w:val="FF0000"/>
          <w:u w:val="single"/>
          <w:lang w:eastAsia="en-US"/>
        </w:rPr>
        <w:t>I</w:t>
      </w:r>
      <w:r w:rsidR="009417C2">
        <w:rPr>
          <w:rFonts w:eastAsiaTheme="minorHAnsi"/>
          <w:b/>
          <w:bCs/>
          <w:color w:val="FF0000"/>
          <w:u w:val="single"/>
          <w:lang w:eastAsia="en-US"/>
        </w:rPr>
        <w:t xml:space="preserve"> (Başvuru Dilekçe</w:t>
      </w:r>
      <w:r w:rsidR="00115F52">
        <w:rPr>
          <w:rFonts w:eastAsiaTheme="minorHAnsi"/>
          <w:b/>
          <w:bCs/>
          <w:color w:val="FF0000"/>
          <w:u w:val="single"/>
          <w:lang w:eastAsia="en-US"/>
        </w:rPr>
        <w:t>s</w:t>
      </w:r>
      <w:r w:rsidR="009417C2">
        <w:rPr>
          <w:rFonts w:eastAsiaTheme="minorHAnsi"/>
          <w:b/>
          <w:bCs/>
          <w:color w:val="FF0000"/>
          <w:u w:val="single"/>
          <w:lang w:eastAsia="en-US"/>
        </w:rPr>
        <w:t xml:space="preserve">i web </w:t>
      </w:r>
      <w:r w:rsidR="006E7C31">
        <w:rPr>
          <w:rFonts w:eastAsiaTheme="minorHAnsi"/>
          <w:b/>
          <w:bCs/>
          <w:color w:val="FF0000"/>
          <w:u w:val="single"/>
          <w:lang w:eastAsia="en-US"/>
        </w:rPr>
        <w:t>(</w:t>
      </w:r>
      <w:bookmarkStart w:id="0" w:name="_GoBack"/>
      <w:bookmarkEnd w:id="0"/>
      <w:r w:rsidR="006E7C31">
        <w:rPr>
          <w:rFonts w:eastAsiaTheme="minorHAnsi"/>
          <w:b/>
          <w:bCs/>
          <w:color w:val="FF0000"/>
          <w:u w:val="single"/>
          <w:lang w:eastAsia="en-US"/>
        </w:rPr>
        <w:t xml:space="preserve">öğrenci/Belgeler </w:t>
      </w:r>
      <w:proofErr w:type="spellStart"/>
      <w:r w:rsidR="006E7C31">
        <w:rPr>
          <w:rFonts w:eastAsiaTheme="minorHAnsi"/>
          <w:b/>
          <w:bCs/>
          <w:color w:val="FF0000"/>
          <w:u w:val="single"/>
          <w:lang w:eastAsia="en-US"/>
        </w:rPr>
        <w:t>kısımında</w:t>
      </w:r>
      <w:proofErr w:type="spellEnd"/>
      <w:r w:rsidR="006E7C31">
        <w:rPr>
          <w:rFonts w:eastAsiaTheme="minorHAnsi"/>
          <w:b/>
          <w:bCs/>
          <w:color w:val="FF0000"/>
          <w:u w:val="single"/>
          <w:lang w:eastAsia="en-US"/>
        </w:rPr>
        <w:t xml:space="preserve">) </w:t>
      </w:r>
      <w:r w:rsidR="009417C2">
        <w:rPr>
          <w:rFonts w:eastAsiaTheme="minorHAnsi"/>
          <w:b/>
          <w:bCs/>
          <w:color w:val="FF0000"/>
          <w:u w:val="single"/>
          <w:lang w:eastAsia="en-US"/>
        </w:rPr>
        <w:t>sayfamızda mevcut bulunmaktadır)</w:t>
      </w:r>
      <w:r w:rsidRPr="00384F6B">
        <w:rPr>
          <w:rFonts w:eastAsiaTheme="minorHAnsi"/>
          <w:b/>
          <w:bCs/>
          <w:color w:val="FF0000"/>
          <w:u w:val="single"/>
          <w:lang w:eastAsia="en-US"/>
        </w:rPr>
        <w:t>:</w:t>
      </w:r>
    </w:p>
    <w:p w:rsidR="00B30124" w:rsidRPr="00B30124" w:rsidRDefault="00384F6B" w:rsidP="00B30124">
      <w:pPr>
        <w:pStyle w:val="ListeParagraf"/>
        <w:numPr>
          <w:ilvl w:val="0"/>
          <w:numId w:val="14"/>
        </w:numPr>
        <w:rPr>
          <w:rFonts w:eastAsiaTheme="minorHAnsi"/>
          <w:lang w:eastAsia="en-US"/>
        </w:rPr>
      </w:pPr>
      <w:r w:rsidRPr="00B30124">
        <w:rPr>
          <w:rFonts w:eastAsiaTheme="minorHAnsi"/>
          <w:lang w:eastAsia="en-US"/>
        </w:rPr>
        <w:t>Üniversite içindeki başka bir enstitü ana bilim dalında veya başka bir yükseköğretim kurumunun lisansüstü programında</w:t>
      </w:r>
      <w:r w:rsidR="00B30124" w:rsidRPr="00B30124">
        <w:rPr>
          <w:rFonts w:eastAsiaTheme="minorHAnsi"/>
          <w:lang w:eastAsia="en-US"/>
        </w:rPr>
        <w:t xml:space="preserve"> </w:t>
      </w:r>
      <w:r w:rsidRPr="00B30124">
        <w:rPr>
          <w:rFonts w:eastAsiaTheme="minorHAnsi"/>
          <w:lang w:eastAsia="en-US"/>
        </w:rPr>
        <w:t xml:space="preserve">en az bir yarıyılı tamamlamış </w:t>
      </w:r>
      <w:r w:rsidR="00B30124" w:rsidRPr="00B30124">
        <w:rPr>
          <w:rFonts w:eastAsiaTheme="minorHAnsi"/>
          <w:lang w:eastAsia="en-US"/>
        </w:rPr>
        <w:t xml:space="preserve">olmak, </w:t>
      </w:r>
    </w:p>
    <w:p w:rsidR="00B30124" w:rsidRPr="00B30124" w:rsidRDefault="00384F6B" w:rsidP="00B30124">
      <w:pPr>
        <w:pStyle w:val="ListeParagraf"/>
        <w:numPr>
          <w:ilvl w:val="0"/>
          <w:numId w:val="14"/>
        </w:numPr>
        <w:rPr>
          <w:rFonts w:eastAsiaTheme="minorHAnsi"/>
          <w:lang w:eastAsia="en-US"/>
        </w:rPr>
      </w:pPr>
      <w:r w:rsidRPr="00B30124">
        <w:rPr>
          <w:rFonts w:eastAsiaTheme="minorHAnsi"/>
          <w:lang w:eastAsia="en-US"/>
        </w:rPr>
        <w:t xml:space="preserve">Teze başlamış öğrenci yatay geçiş yoluyla enstitüye kayıt yaptıramaz. </w:t>
      </w:r>
    </w:p>
    <w:p w:rsidR="00384F6B" w:rsidRPr="00B30124" w:rsidRDefault="00B30124" w:rsidP="00B30124">
      <w:pPr>
        <w:pStyle w:val="ListeParagraf"/>
        <w:numPr>
          <w:ilvl w:val="0"/>
          <w:numId w:val="14"/>
        </w:numPr>
        <w:rPr>
          <w:rFonts w:eastAsiaTheme="minorHAnsi"/>
          <w:lang w:eastAsia="en-US"/>
        </w:rPr>
      </w:pPr>
      <w:r w:rsidRPr="00B30124">
        <w:rPr>
          <w:rFonts w:eastAsiaTheme="minorHAnsi"/>
          <w:lang w:eastAsia="en-US"/>
        </w:rPr>
        <w:t>K</w:t>
      </w:r>
      <w:r w:rsidR="00384F6B" w:rsidRPr="00B30124">
        <w:rPr>
          <w:rFonts w:eastAsiaTheme="minorHAnsi"/>
          <w:lang w:eastAsia="en-US"/>
        </w:rPr>
        <w:t>ayıtlı bulunduğu enstitüde almış</w:t>
      </w:r>
      <w:r w:rsidRPr="00B30124">
        <w:rPr>
          <w:rFonts w:eastAsiaTheme="minorHAnsi"/>
          <w:lang w:eastAsia="en-US"/>
        </w:rPr>
        <w:t xml:space="preserve"> </w:t>
      </w:r>
      <w:r w:rsidR="00384F6B" w:rsidRPr="00B30124">
        <w:rPr>
          <w:rFonts w:eastAsiaTheme="minorHAnsi"/>
          <w:lang w:eastAsia="en-US"/>
        </w:rPr>
        <w:t>olduğu derslerin tümünü başarmış olması ve aldığı derslerden genel not ortalamasının 100 üzerinden en</w:t>
      </w:r>
      <w:r w:rsidRPr="00B30124">
        <w:rPr>
          <w:rFonts w:eastAsiaTheme="minorHAnsi"/>
          <w:lang w:eastAsia="en-US"/>
        </w:rPr>
        <w:t xml:space="preserve"> </w:t>
      </w:r>
      <w:r w:rsidR="00384F6B" w:rsidRPr="00B30124">
        <w:rPr>
          <w:rFonts w:eastAsiaTheme="minorHAnsi"/>
          <w:lang w:eastAsia="en-US"/>
        </w:rPr>
        <w:t>az 70 olması gerekir.</w:t>
      </w:r>
    </w:p>
    <w:p w:rsidR="00384F6B" w:rsidRPr="00B30124" w:rsidRDefault="00384F6B" w:rsidP="004D65AE">
      <w:pPr>
        <w:pStyle w:val="ListeParagraf"/>
        <w:numPr>
          <w:ilvl w:val="0"/>
          <w:numId w:val="14"/>
        </w:numPr>
        <w:rPr>
          <w:rFonts w:eastAsiaTheme="minorHAnsi"/>
          <w:lang w:eastAsia="en-US"/>
        </w:rPr>
      </w:pPr>
      <w:r w:rsidRPr="00B30124">
        <w:rPr>
          <w:rFonts w:eastAsiaTheme="minorHAnsi"/>
          <w:lang w:eastAsia="en-US"/>
        </w:rPr>
        <w:t>Yatay geçiş koşullarını sağlayanların sayısı ilan edilen kontenjandan fazla ise genel not ortalaması daha yüksek olanlar</w:t>
      </w:r>
      <w:r w:rsidR="00B30124" w:rsidRPr="00B30124">
        <w:rPr>
          <w:rFonts w:eastAsiaTheme="minorHAnsi"/>
          <w:lang w:eastAsia="en-US"/>
        </w:rPr>
        <w:t xml:space="preserve"> </w:t>
      </w:r>
      <w:r w:rsidRPr="00B30124">
        <w:rPr>
          <w:rFonts w:eastAsiaTheme="minorHAnsi"/>
          <w:lang w:eastAsia="en-US"/>
        </w:rPr>
        <w:t>öncelik kazanır.</w:t>
      </w:r>
    </w:p>
    <w:p w:rsidR="00545E90" w:rsidRPr="00384F6B" w:rsidRDefault="00545E90" w:rsidP="00B30124">
      <w:pPr>
        <w:rPr>
          <w:rStyle w:val="FontStyle15"/>
          <w:b/>
          <w:sz w:val="24"/>
          <w:szCs w:val="24"/>
        </w:rPr>
      </w:pPr>
    </w:p>
    <w:p w:rsidR="00B93EE3" w:rsidRDefault="00B93EE3" w:rsidP="00B93EE3">
      <w:pPr>
        <w:jc w:val="both"/>
        <w:rPr>
          <w:rStyle w:val="FontStyle15"/>
          <w:b/>
          <w:color w:val="FF0000"/>
          <w:u w:val="single"/>
        </w:rPr>
      </w:pPr>
      <w:r>
        <w:rPr>
          <w:rStyle w:val="FontStyle15"/>
          <w:b/>
          <w:color w:val="FF0000"/>
          <w:u w:val="single"/>
        </w:rPr>
        <w:t>KESİN KAYIT İÇİN GEREKLİ BELGELER</w:t>
      </w:r>
    </w:p>
    <w:p w:rsidR="00B93EE3" w:rsidRPr="005C111A" w:rsidRDefault="00B93EE3" w:rsidP="00B93EE3">
      <w:pPr>
        <w:pStyle w:val="ListeParagraf"/>
        <w:numPr>
          <w:ilvl w:val="0"/>
          <w:numId w:val="12"/>
        </w:numPr>
      </w:pPr>
      <w:r w:rsidRPr="005C111A">
        <w:t xml:space="preserve">Adayların mezuniyet durumlarını gösteren çıkış veya diplomasının </w:t>
      </w:r>
      <w:r w:rsidRPr="00384F6B">
        <w:rPr>
          <w:b/>
        </w:rPr>
        <w:t>fotokopisi</w:t>
      </w:r>
      <w:r w:rsidRPr="005C111A">
        <w:t>,</w:t>
      </w:r>
      <w:r>
        <w:t xml:space="preserve"> (Lisans tamamlama yapanlar için her iki üniversitesinin diploması)</w:t>
      </w:r>
    </w:p>
    <w:p w:rsidR="00B93EE3" w:rsidRDefault="00B93EE3" w:rsidP="00B93EE3">
      <w:pPr>
        <w:pStyle w:val="ListeParagraf"/>
        <w:numPr>
          <w:ilvl w:val="0"/>
          <w:numId w:val="12"/>
        </w:numPr>
      </w:pPr>
      <w:r w:rsidRPr="005C111A">
        <w:t xml:space="preserve">Lisans transkriptlerinin </w:t>
      </w:r>
      <w:r w:rsidRPr="00384F6B">
        <w:rPr>
          <w:b/>
        </w:rPr>
        <w:t>fotokopisi</w:t>
      </w:r>
      <w:r w:rsidRPr="005C111A">
        <w:t xml:space="preserve"> </w:t>
      </w:r>
      <w:r>
        <w:t>(Lisans tamamlama yapanlar için her iki üniversitesinin transkripti)</w:t>
      </w:r>
    </w:p>
    <w:p w:rsidR="00B93EE3" w:rsidRPr="005C111A" w:rsidRDefault="00B93EE3" w:rsidP="00B93EE3">
      <w:pPr>
        <w:pStyle w:val="ListeParagraf"/>
        <w:numPr>
          <w:ilvl w:val="0"/>
          <w:numId w:val="12"/>
        </w:numPr>
      </w:pPr>
      <w:r w:rsidRPr="00384F6B">
        <w:rPr>
          <w:b/>
        </w:rPr>
        <w:t>ALES</w:t>
      </w:r>
      <w:r w:rsidRPr="005C111A">
        <w:t xml:space="preserve"> sınavı sonuç </w:t>
      </w:r>
      <w:r>
        <w:t xml:space="preserve">belgesi (Mart 2012 </w:t>
      </w:r>
      <w:r w:rsidRPr="005C111A">
        <w:t>Öncesi sonuç belgeleri geçerli değildir)</w:t>
      </w:r>
    </w:p>
    <w:p w:rsidR="00B93EE3" w:rsidRDefault="00B93EE3" w:rsidP="00B93EE3">
      <w:pPr>
        <w:pStyle w:val="ListeParagraf"/>
        <w:numPr>
          <w:ilvl w:val="0"/>
          <w:numId w:val="12"/>
        </w:numPr>
      </w:pPr>
      <w:r w:rsidRPr="00384F6B">
        <w:rPr>
          <w:b/>
        </w:rPr>
        <w:t>Askerlik</w:t>
      </w:r>
      <w:r w:rsidRPr="005C111A">
        <w:t xml:space="preserve"> durum beyanı,</w:t>
      </w:r>
    </w:p>
    <w:p w:rsidR="00B93EE3" w:rsidRDefault="00B93EE3" w:rsidP="00B93EE3">
      <w:pPr>
        <w:pStyle w:val="ListeParagraf"/>
        <w:numPr>
          <w:ilvl w:val="0"/>
          <w:numId w:val="12"/>
        </w:numPr>
      </w:pPr>
      <w:r>
        <w:t xml:space="preserve">6 </w:t>
      </w:r>
      <w:r w:rsidRPr="005C111A">
        <w:t xml:space="preserve">Adet </w:t>
      </w:r>
      <w:r w:rsidRPr="00384F6B">
        <w:rPr>
          <w:b/>
        </w:rPr>
        <w:t>fotoğraf</w:t>
      </w:r>
      <w:r w:rsidRPr="005C111A">
        <w:t xml:space="preserve"> </w:t>
      </w:r>
    </w:p>
    <w:p w:rsidR="00B93EE3" w:rsidRPr="005C111A" w:rsidRDefault="00B93EE3" w:rsidP="00B93EE3">
      <w:pPr>
        <w:pStyle w:val="ListeParagraf"/>
        <w:numPr>
          <w:ilvl w:val="0"/>
          <w:numId w:val="12"/>
        </w:numPr>
      </w:pPr>
      <w:r w:rsidRPr="005C111A">
        <w:t xml:space="preserve">Araştırma Görevlisi Olanların </w:t>
      </w:r>
      <w:proofErr w:type="spellStart"/>
      <w:proofErr w:type="gramStart"/>
      <w:r w:rsidRPr="00384F6B">
        <w:rPr>
          <w:b/>
        </w:rPr>
        <w:t>Arş.Gör</w:t>
      </w:r>
      <w:proofErr w:type="spellEnd"/>
      <w:proofErr w:type="gramEnd"/>
      <w:r w:rsidRPr="00384F6B">
        <w:rPr>
          <w:b/>
        </w:rPr>
        <w:t xml:space="preserve">. </w:t>
      </w:r>
      <w:proofErr w:type="gramStart"/>
      <w:r w:rsidRPr="005C111A">
        <w:t>olduklarına</w:t>
      </w:r>
      <w:proofErr w:type="gramEnd"/>
      <w:r w:rsidRPr="005C111A">
        <w:t xml:space="preserve"> dair belge</w:t>
      </w:r>
    </w:p>
    <w:p w:rsidR="00A31C9A" w:rsidRDefault="00A31C9A" w:rsidP="00545E90">
      <w:pPr>
        <w:pStyle w:val="Style6"/>
        <w:widowControl/>
        <w:spacing w:before="24"/>
        <w:rPr>
          <w:rStyle w:val="FontStyle15"/>
          <w:b/>
          <w:color w:val="C00000"/>
          <w:u w:val="single"/>
        </w:rPr>
      </w:pPr>
    </w:p>
    <w:p w:rsidR="00545E90" w:rsidRDefault="00545E90" w:rsidP="00545E90">
      <w:pPr>
        <w:pStyle w:val="Style6"/>
        <w:widowControl/>
        <w:spacing w:before="24"/>
        <w:rPr>
          <w:rStyle w:val="FontStyle15"/>
          <w:b/>
          <w:color w:val="C00000"/>
          <w:u w:val="single"/>
        </w:rPr>
      </w:pPr>
      <w:r w:rsidRPr="00395153">
        <w:rPr>
          <w:rStyle w:val="FontStyle15"/>
          <w:b/>
          <w:color w:val="C00000"/>
          <w:u w:val="single"/>
        </w:rPr>
        <w:t>DEĞERLENDİRME KRİTERLERİ</w:t>
      </w:r>
    </w:p>
    <w:p w:rsidR="00545E90" w:rsidRDefault="00545E90" w:rsidP="00545E90">
      <w:pPr>
        <w:pStyle w:val="Style6"/>
        <w:widowControl/>
        <w:numPr>
          <w:ilvl w:val="0"/>
          <w:numId w:val="2"/>
        </w:numPr>
        <w:spacing w:before="24"/>
        <w:jc w:val="left"/>
        <w:rPr>
          <w:rStyle w:val="FontStyle15"/>
        </w:rPr>
      </w:pPr>
      <w:r w:rsidRPr="00ED7139">
        <w:rPr>
          <w:rStyle w:val="FontStyle15"/>
          <w:b/>
        </w:rPr>
        <w:t xml:space="preserve">ALES’ </w:t>
      </w:r>
      <w:r w:rsidRPr="00ED7139">
        <w:rPr>
          <w:rStyle w:val="FontStyle15"/>
        </w:rPr>
        <w:t xml:space="preserve">ten istenilen puan türünden alınan puanın </w:t>
      </w:r>
      <w:r w:rsidRPr="00ED7139">
        <w:rPr>
          <w:rStyle w:val="FontStyle15"/>
          <w:b/>
        </w:rPr>
        <w:t>%50</w:t>
      </w:r>
      <w:r w:rsidRPr="00ED7139">
        <w:rPr>
          <w:rStyle w:val="FontStyle15"/>
        </w:rPr>
        <w:t>’si,</w:t>
      </w:r>
    </w:p>
    <w:p w:rsidR="00545E90" w:rsidRDefault="00545E90" w:rsidP="00545E90">
      <w:pPr>
        <w:pStyle w:val="Style6"/>
        <w:widowControl/>
        <w:numPr>
          <w:ilvl w:val="0"/>
          <w:numId w:val="2"/>
        </w:numPr>
        <w:spacing w:before="24"/>
        <w:jc w:val="left"/>
        <w:rPr>
          <w:rStyle w:val="FontStyle15"/>
        </w:rPr>
      </w:pPr>
      <w:r w:rsidRPr="00ED7139">
        <w:rPr>
          <w:rStyle w:val="FontStyle15"/>
        </w:rPr>
        <w:t xml:space="preserve">Yazılı sınav puanın </w:t>
      </w:r>
      <w:r w:rsidRPr="00ED7139">
        <w:rPr>
          <w:rStyle w:val="FontStyle15"/>
          <w:b/>
        </w:rPr>
        <w:t>%30’</w:t>
      </w:r>
      <w:r w:rsidRPr="00ED7139">
        <w:rPr>
          <w:rStyle w:val="FontStyle15"/>
        </w:rPr>
        <w:t>u,</w:t>
      </w:r>
    </w:p>
    <w:p w:rsidR="00545E90" w:rsidRDefault="00545E90" w:rsidP="00545E90">
      <w:pPr>
        <w:pStyle w:val="Style6"/>
        <w:widowControl/>
        <w:numPr>
          <w:ilvl w:val="0"/>
          <w:numId w:val="2"/>
        </w:numPr>
        <w:spacing w:before="24"/>
        <w:jc w:val="left"/>
        <w:rPr>
          <w:rStyle w:val="FontStyle15"/>
        </w:rPr>
      </w:pPr>
      <w:r w:rsidRPr="00ED7139">
        <w:rPr>
          <w:rStyle w:val="FontStyle15"/>
        </w:rPr>
        <w:t xml:space="preserve">Lisans not ortalamasının </w:t>
      </w:r>
      <w:r w:rsidRPr="00ED7139">
        <w:rPr>
          <w:rStyle w:val="FontStyle15"/>
          <w:b/>
        </w:rPr>
        <w:t>%10’</w:t>
      </w:r>
      <w:r w:rsidRPr="00ED7139">
        <w:rPr>
          <w:rStyle w:val="FontStyle15"/>
        </w:rPr>
        <w:t>u,</w:t>
      </w:r>
    </w:p>
    <w:p w:rsidR="00545E90" w:rsidRPr="00ED7139" w:rsidRDefault="00545E90" w:rsidP="00545E90">
      <w:pPr>
        <w:pStyle w:val="Style6"/>
        <w:widowControl/>
        <w:numPr>
          <w:ilvl w:val="0"/>
          <w:numId w:val="2"/>
        </w:numPr>
        <w:spacing w:before="24"/>
        <w:jc w:val="left"/>
        <w:rPr>
          <w:rStyle w:val="FontStyle15"/>
        </w:rPr>
      </w:pPr>
      <w:r w:rsidRPr="00ED7139">
        <w:rPr>
          <w:rStyle w:val="FontStyle15"/>
        </w:rPr>
        <w:t xml:space="preserve">Mülakat Sınav Puanının </w:t>
      </w:r>
      <w:r w:rsidRPr="00ED7139">
        <w:rPr>
          <w:rStyle w:val="FontStyle15"/>
          <w:b/>
        </w:rPr>
        <w:t>%10’</w:t>
      </w:r>
      <w:r w:rsidRPr="00ED7139">
        <w:rPr>
          <w:rStyle w:val="FontStyle15"/>
        </w:rPr>
        <w:t xml:space="preserve">u, esas alınarak yapılacak olan değerlendirme sonucunda </w:t>
      </w:r>
      <w:r w:rsidRPr="00ED7139">
        <w:rPr>
          <w:rStyle w:val="FontStyle15"/>
          <w:b/>
        </w:rPr>
        <w:t>100</w:t>
      </w:r>
      <w:r w:rsidRPr="00ED7139">
        <w:rPr>
          <w:rStyle w:val="FontStyle15"/>
        </w:rPr>
        <w:t xml:space="preserve"> üzerinden en az </w:t>
      </w:r>
      <w:r w:rsidRPr="00ED7139">
        <w:rPr>
          <w:rStyle w:val="FontStyle15"/>
          <w:b/>
        </w:rPr>
        <w:t>60</w:t>
      </w:r>
      <w:r w:rsidRPr="00ED7139">
        <w:rPr>
          <w:rStyle w:val="FontStyle15"/>
        </w:rPr>
        <w:t xml:space="preserve"> puan alan adaylar Lisansüstü Eğitim ve Öğretim Yönetmeliği hükümleri doğrultusunda programa kabul edilir.</w:t>
      </w:r>
    </w:p>
    <w:p w:rsidR="00545E90" w:rsidRDefault="00545E90" w:rsidP="00545E90">
      <w:pPr>
        <w:pStyle w:val="Style6"/>
        <w:widowControl/>
        <w:spacing w:before="24"/>
        <w:rPr>
          <w:rStyle w:val="FontStyle15"/>
          <w:b/>
          <w:color w:val="C00000"/>
          <w:u w:val="single"/>
        </w:rPr>
      </w:pPr>
    </w:p>
    <w:p w:rsidR="00545E90" w:rsidRPr="00ED7139" w:rsidRDefault="00545E90" w:rsidP="00A31C9A">
      <w:pPr>
        <w:pStyle w:val="Style6"/>
        <w:widowControl/>
        <w:tabs>
          <w:tab w:val="left" w:pos="7230"/>
        </w:tabs>
        <w:spacing w:before="24"/>
        <w:ind w:left="720"/>
        <w:jc w:val="left"/>
        <w:rPr>
          <w:rStyle w:val="FontStyle15"/>
        </w:rPr>
      </w:pPr>
    </w:p>
    <w:sectPr w:rsidR="00545E90" w:rsidRPr="00ED7139" w:rsidSect="00A31C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63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9CC" w:rsidRDefault="004909CC" w:rsidP="00DD4555">
      <w:r>
        <w:separator/>
      </w:r>
    </w:p>
  </w:endnote>
  <w:endnote w:type="continuationSeparator" w:id="0">
    <w:p w:rsidR="004909CC" w:rsidRDefault="004909CC" w:rsidP="00DD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555" w:rsidRDefault="00DD455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555" w:rsidRDefault="00DD455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555" w:rsidRDefault="00DD45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9CC" w:rsidRDefault="004909CC" w:rsidP="00DD4555">
      <w:r>
        <w:separator/>
      </w:r>
    </w:p>
  </w:footnote>
  <w:footnote w:type="continuationSeparator" w:id="0">
    <w:p w:rsidR="004909CC" w:rsidRDefault="004909CC" w:rsidP="00DD4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555" w:rsidRDefault="00DD455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555" w:rsidRDefault="00DD455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555" w:rsidRDefault="00DD455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169F"/>
    <w:multiLevelType w:val="hybridMultilevel"/>
    <w:tmpl w:val="CDE2DE8C"/>
    <w:lvl w:ilvl="0" w:tplc="5ACCB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570A3"/>
    <w:multiLevelType w:val="hybridMultilevel"/>
    <w:tmpl w:val="1DD4AA20"/>
    <w:lvl w:ilvl="0" w:tplc="2B56F6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1070B"/>
    <w:multiLevelType w:val="hybridMultilevel"/>
    <w:tmpl w:val="E59040A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E099D"/>
    <w:multiLevelType w:val="hybridMultilevel"/>
    <w:tmpl w:val="F594D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3416C"/>
    <w:multiLevelType w:val="hybridMultilevel"/>
    <w:tmpl w:val="FF0E51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BAD79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E7E77"/>
    <w:multiLevelType w:val="hybridMultilevel"/>
    <w:tmpl w:val="D6E46E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F2219"/>
    <w:multiLevelType w:val="hybridMultilevel"/>
    <w:tmpl w:val="CD002062"/>
    <w:lvl w:ilvl="0" w:tplc="CF7A2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957087"/>
    <w:multiLevelType w:val="hybridMultilevel"/>
    <w:tmpl w:val="B34CD6C0"/>
    <w:lvl w:ilvl="0" w:tplc="47FCE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D12A4E"/>
    <w:multiLevelType w:val="hybridMultilevel"/>
    <w:tmpl w:val="11487256"/>
    <w:lvl w:ilvl="0" w:tplc="B74EE35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2B1189"/>
    <w:multiLevelType w:val="hybridMultilevel"/>
    <w:tmpl w:val="571C4E1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D1623"/>
    <w:multiLevelType w:val="hybridMultilevel"/>
    <w:tmpl w:val="D840B3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40DB7"/>
    <w:multiLevelType w:val="hybridMultilevel"/>
    <w:tmpl w:val="D25A3D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A58AE"/>
    <w:multiLevelType w:val="hybridMultilevel"/>
    <w:tmpl w:val="A4141E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37D7E"/>
    <w:multiLevelType w:val="hybridMultilevel"/>
    <w:tmpl w:val="5A1669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10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90"/>
    <w:rsid w:val="000B5B71"/>
    <w:rsid w:val="000C5B65"/>
    <w:rsid w:val="00115F52"/>
    <w:rsid w:val="00196E73"/>
    <w:rsid w:val="001D4911"/>
    <w:rsid w:val="002656DF"/>
    <w:rsid w:val="003620B8"/>
    <w:rsid w:val="00384F6B"/>
    <w:rsid w:val="003A2B63"/>
    <w:rsid w:val="003F1BE4"/>
    <w:rsid w:val="00473508"/>
    <w:rsid w:val="004909CC"/>
    <w:rsid w:val="0054202D"/>
    <w:rsid w:val="00545E90"/>
    <w:rsid w:val="00655804"/>
    <w:rsid w:val="0066472B"/>
    <w:rsid w:val="006E7C31"/>
    <w:rsid w:val="00732B70"/>
    <w:rsid w:val="008950DA"/>
    <w:rsid w:val="009417C2"/>
    <w:rsid w:val="009A03D0"/>
    <w:rsid w:val="00A01CAD"/>
    <w:rsid w:val="00A31C9A"/>
    <w:rsid w:val="00A52409"/>
    <w:rsid w:val="00B30124"/>
    <w:rsid w:val="00B544F9"/>
    <w:rsid w:val="00B60417"/>
    <w:rsid w:val="00B93EE3"/>
    <w:rsid w:val="00C03A7F"/>
    <w:rsid w:val="00C7294E"/>
    <w:rsid w:val="00D57DBA"/>
    <w:rsid w:val="00DD2079"/>
    <w:rsid w:val="00DD4555"/>
    <w:rsid w:val="00E26B09"/>
    <w:rsid w:val="00ED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6FC95-C0C0-47FF-B451-879501D3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15">
    <w:name w:val="Font Style15"/>
    <w:rsid w:val="00545E90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link w:val="Style6Char"/>
    <w:rsid w:val="00545E90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Style6Char">
    <w:name w:val="Style6 Char"/>
    <w:link w:val="Style6"/>
    <w:rsid w:val="00545E9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4">
    <w:name w:val="Font Style14"/>
    <w:rsid w:val="00545E90"/>
    <w:rPr>
      <w:rFonts w:ascii="Times New Roman" w:hAnsi="Times New Roman" w:cs="Times New Roman"/>
      <w:b/>
      <w:bCs/>
      <w:sz w:val="22"/>
      <w:szCs w:val="22"/>
    </w:rPr>
  </w:style>
  <w:style w:type="paragraph" w:styleId="ListeParagraf">
    <w:name w:val="List Paragraph"/>
    <w:basedOn w:val="Normal"/>
    <w:uiPriority w:val="34"/>
    <w:qFormat/>
    <w:rsid w:val="00384F6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D455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D455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D455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D455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03D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3D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ARİFE DAŞTAN</dc:creator>
  <cp:keywords/>
  <dc:description/>
  <cp:lastModifiedBy>ARİFE DAŞTAN</cp:lastModifiedBy>
  <cp:revision>29</cp:revision>
  <cp:lastPrinted>2015-01-09T14:02:00Z</cp:lastPrinted>
  <dcterms:created xsi:type="dcterms:W3CDTF">2015-01-09T13:09:00Z</dcterms:created>
  <dcterms:modified xsi:type="dcterms:W3CDTF">2015-01-14T06:25:00Z</dcterms:modified>
</cp:coreProperties>
</file>