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2A" w:rsidRPr="003E0687" w:rsidRDefault="001C4F2A" w:rsidP="003E0687">
      <w:pPr>
        <w:rPr>
          <w:b/>
          <w:sz w:val="20"/>
          <w:szCs w:val="20"/>
        </w:rPr>
      </w:pPr>
      <w:r w:rsidRPr="00337209">
        <w:rPr>
          <w:b/>
          <w:sz w:val="20"/>
          <w:szCs w:val="20"/>
        </w:rPr>
        <w:t xml:space="preserve">            </w:t>
      </w:r>
      <w:bookmarkStart w:id="0" w:name="_GoBack"/>
      <w:bookmarkEnd w:id="0"/>
    </w:p>
    <w:p w:rsidR="001C4F2A" w:rsidRPr="00337209" w:rsidRDefault="001C4F2A" w:rsidP="001C4F2A">
      <w:pPr>
        <w:jc w:val="center"/>
        <w:rPr>
          <w:b/>
        </w:rPr>
      </w:pPr>
      <w:r w:rsidRPr="00337209">
        <w:rPr>
          <w:b/>
        </w:rPr>
        <w:t>T.C.</w:t>
      </w:r>
    </w:p>
    <w:p w:rsidR="001C4F2A" w:rsidRPr="00337209" w:rsidRDefault="001C4F2A" w:rsidP="001C4F2A">
      <w:pPr>
        <w:jc w:val="center"/>
        <w:rPr>
          <w:b/>
        </w:rPr>
      </w:pPr>
      <w:r w:rsidRPr="00337209">
        <w:rPr>
          <w:b/>
        </w:rPr>
        <w:t>KIRKLARELİ ÜNİVERSİTESİ</w:t>
      </w:r>
    </w:p>
    <w:p w:rsidR="001C4F2A" w:rsidRPr="00337209" w:rsidRDefault="001C4F2A" w:rsidP="001C4F2A">
      <w:pPr>
        <w:jc w:val="center"/>
        <w:rPr>
          <w:b/>
        </w:rPr>
      </w:pPr>
      <w:r>
        <w:rPr>
          <w:b/>
        </w:rPr>
        <w:t>2013-</w:t>
      </w:r>
      <w:r w:rsidRPr="00337209">
        <w:rPr>
          <w:b/>
        </w:rPr>
        <w:t>2014 EĞİTİM-ÖĞRETİM YILI YATAY GEÇİŞ UYGULAMA İLKELERİ</w:t>
      </w:r>
    </w:p>
    <w:p w:rsidR="001C4F2A" w:rsidRPr="00337209" w:rsidRDefault="001C4F2A" w:rsidP="001C4F2A">
      <w:pPr>
        <w:jc w:val="both"/>
        <w:rPr>
          <w:b/>
        </w:rPr>
      </w:pPr>
    </w:p>
    <w:p w:rsidR="001C4F2A" w:rsidRPr="00337209" w:rsidRDefault="001C4F2A" w:rsidP="001C4F2A">
      <w:pPr>
        <w:shd w:val="clear" w:color="auto" w:fill="FFFFFF"/>
        <w:tabs>
          <w:tab w:val="left" w:pos="426"/>
        </w:tabs>
        <w:jc w:val="center"/>
        <w:rPr>
          <w:b/>
          <w:bCs/>
        </w:rPr>
      </w:pPr>
      <w:r w:rsidRPr="00337209">
        <w:rPr>
          <w:b/>
          <w:bCs/>
        </w:rPr>
        <w:t>GENEL HÜKÜMLER</w:t>
      </w:r>
    </w:p>
    <w:p w:rsidR="001C4F2A" w:rsidRPr="00337209" w:rsidRDefault="001C4F2A" w:rsidP="001C4F2A">
      <w:pPr>
        <w:shd w:val="clear" w:color="auto" w:fill="FFFFFF"/>
        <w:tabs>
          <w:tab w:val="left" w:pos="284"/>
        </w:tabs>
        <w:jc w:val="both"/>
        <w:rPr>
          <w:b/>
          <w:bCs/>
        </w:rPr>
      </w:pPr>
    </w:p>
    <w:p w:rsidR="001C4F2A" w:rsidRPr="00337209" w:rsidRDefault="001C4F2A" w:rsidP="001C4F2A">
      <w:pPr>
        <w:autoSpaceDE w:val="0"/>
        <w:autoSpaceDN w:val="0"/>
        <w:adjustRightInd w:val="0"/>
        <w:jc w:val="both"/>
      </w:pPr>
      <w:r w:rsidRPr="00337209">
        <w:rPr>
          <w:b/>
        </w:rPr>
        <w:t>1-</w:t>
      </w:r>
      <w:r w:rsidRPr="00337209">
        <w:t xml:space="preserve"> Yatay geçişler eşdeğer düzeyde, isimleri aynı olan veya ilgili Yönetim Kurulları tarafından içeriklerinin en az % 80’inin aynı olduğu tespit edilen diploma programları arasında yapılır. </w:t>
      </w:r>
    </w:p>
    <w:p w:rsidR="001C4F2A" w:rsidRPr="00337209" w:rsidRDefault="001C4F2A" w:rsidP="001C4F2A">
      <w:pPr>
        <w:spacing w:before="100" w:beforeAutospacing="1" w:after="100" w:afterAutospacing="1"/>
        <w:jc w:val="both"/>
      </w:pPr>
      <w:r w:rsidRPr="00337209">
        <w:rPr>
          <w:b/>
        </w:rPr>
        <w:t>2-</w:t>
      </w:r>
      <w:r w:rsidRPr="00337209">
        <w:t xml:space="preserve"> Yükseköğretim Kurulu tarafından yayınlanan kontenjanlar çerçevesinde, önlisans diploma programlarına ikinci yarıyıldan, lisans diploma programlarına ise üçüncü yarıyıldan itibaren yatay geçiş yapılabilir. </w:t>
      </w:r>
    </w:p>
    <w:p w:rsidR="001C4F2A" w:rsidRPr="00337209" w:rsidRDefault="001C4F2A" w:rsidP="001C4F2A">
      <w:pPr>
        <w:shd w:val="clear" w:color="auto" w:fill="FFFFFF"/>
        <w:jc w:val="both"/>
      </w:pPr>
      <w:r w:rsidRPr="00337209">
        <w:rPr>
          <w:b/>
        </w:rPr>
        <w:t>3-</w:t>
      </w:r>
      <w:r w:rsidRPr="00337209">
        <w:t xml:space="preserve"> Hazırlık sınıflarına, önlisans programlarının ilk ve son yarıyılına, lisans programlarının ilk ve son sınıfına yatay geçiş yapılamaz. </w:t>
      </w:r>
    </w:p>
    <w:p w:rsidR="001C4F2A" w:rsidRPr="00337209" w:rsidRDefault="001C4F2A" w:rsidP="001C4F2A">
      <w:pPr>
        <w:autoSpaceDE w:val="0"/>
        <w:autoSpaceDN w:val="0"/>
        <w:adjustRightInd w:val="0"/>
        <w:jc w:val="both"/>
        <w:rPr>
          <w:b/>
        </w:rPr>
      </w:pPr>
    </w:p>
    <w:p w:rsidR="001C4F2A" w:rsidRPr="00337209" w:rsidRDefault="001C4F2A" w:rsidP="001C4F2A">
      <w:pPr>
        <w:autoSpaceDE w:val="0"/>
        <w:autoSpaceDN w:val="0"/>
        <w:adjustRightInd w:val="0"/>
        <w:jc w:val="both"/>
      </w:pPr>
      <w:r w:rsidRPr="00337209">
        <w:rPr>
          <w:b/>
        </w:rPr>
        <w:t>4-</w:t>
      </w:r>
      <w:r w:rsidRPr="00337209">
        <w:t xml:space="preserve"> Dikey Geçiş Sınavı  (DGS)  ile bir lisans programına kayıt yaptırmış ve intibak aşamasını geçememiş olan öğrencilerin yatay geçiş başvuruları kabul edilmez.</w:t>
      </w:r>
    </w:p>
    <w:p w:rsidR="001C4F2A" w:rsidRPr="00337209" w:rsidRDefault="001C4F2A" w:rsidP="001C4F2A">
      <w:pPr>
        <w:spacing w:before="100" w:beforeAutospacing="1" w:after="100" w:afterAutospacing="1"/>
        <w:jc w:val="both"/>
      </w:pPr>
      <w:r w:rsidRPr="00337209">
        <w:rPr>
          <w:b/>
        </w:rPr>
        <w:t xml:space="preserve">5- </w:t>
      </w:r>
      <w:r w:rsidRPr="00337209">
        <w:t xml:space="preserve">Kayıt dondurmuş olmak, yatay geçiş hakkından yararlanmak için engel teşkil etmez. </w:t>
      </w:r>
    </w:p>
    <w:p w:rsidR="001C4F2A" w:rsidRPr="00337209" w:rsidRDefault="001C4F2A" w:rsidP="001C4F2A">
      <w:pPr>
        <w:spacing w:before="100" w:beforeAutospacing="1" w:after="100" w:afterAutospacing="1"/>
        <w:jc w:val="both"/>
      </w:pPr>
      <w:r w:rsidRPr="00337209">
        <w:rPr>
          <w:b/>
        </w:rPr>
        <w:t xml:space="preserve">6- </w:t>
      </w:r>
      <w:r w:rsidRPr="00337209">
        <w:t>Öğrenim gördüğü Yükseköğretim Kurumunda disiplin cezası almış olanlar yatay geçiş için başvuruda bulunamazlar.</w:t>
      </w:r>
    </w:p>
    <w:p w:rsidR="001C4F2A" w:rsidRPr="00337209" w:rsidRDefault="001C4F2A" w:rsidP="001C4F2A">
      <w:pPr>
        <w:jc w:val="both"/>
        <w:rPr>
          <w:color w:val="FF0000"/>
        </w:rPr>
      </w:pPr>
      <w:r w:rsidRPr="00337209">
        <w:rPr>
          <w:b/>
        </w:rPr>
        <w:t xml:space="preserve">7- </w:t>
      </w:r>
      <w:r w:rsidRPr="00337209">
        <w:t>Yatay geçiş yapmak için başvuran öğrencilerin bulunduğu sınıfa kadar bütün derslerini başarıyla vermiş olmaları ve genel not ortalamasının 4.00 üzerinden en az 2.00 olması gerekir. 100’lük sisteme göre elde edilen başarı notlarının dönüştürülmesinde, Yükseköğretim Yürütme Kurulu tarafından belirlenen dönüştürme tabloları kullanılır.</w:t>
      </w:r>
    </w:p>
    <w:p w:rsidR="001C4F2A" w:rsidRPr="00337209" w:rsidRDefault="001C4F2A" w:rsidP="001C4F2A">
      <w:pPr>
        <w:shd w:val="clear" w:color="auto" w:fill="FFFFFF"/>
        <w:ind w:hanging="540"/>
        <w:jc w:val="both"/>
      </w:pPr>
    </w:p>
    <w:p w:rsidR="001C4F2A" w:rsidRPr="00337209" w:rsidRDefault="001C4F2A" w:rsidP="001C4F2A">
      <w:pPr>
        <w:shd w:val="clear" w:color="auto" w:fill="FFFFFF"/>
        <w:jc w:val="both"/>
      </w:pPr>
      <w:r w:rsidRPr="00337209">
        <w:rPr>
          <w:b/>
          <w:bCs/>
        </w:rPr>
        <w:t>8-</w:t>
      </w:r>
      <w:r w:rsidRPr="00337209">
        <w:rPr>
          <w:bCs/>
        </w:rPr>
        <w:t xml:space="preserve"> 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dahilinde yatay geçiş yapabilirler.</w:t>
      </w:r>
    </w:p>
    <w:p w:rsidR="001C4F2A" w:rsidRPr="00337209" w:rsidRDefault="001C4F2A" w:rsidP="001C4F2A">
      <w:pPr>
        <w:spacing w:before="100" w:beforeAutospacing="1" w:after="100" w:afterAutospacing="1"/>
        <w:jc w:val="both"/>
        <w:rPr>
          <w:bCs/>
        </w:rPr>
      </w:pPr>
      <w:r w:rsidRPr="00337209">
        <w:rPr>
          <w:b/>
          <w:bCs/>
        </w:rPr>
        <w:t xml:space="preserve">9- </w:t>
      </w:r>
      <w:r w:rsidRPr="00337209">
        <w:t xml:space="preserve"> Birinci veya ikinci öğretim diploma programlarından açık veya uzaktan eğitim veren diploma programlarına yatay geçiş yapılabilir. </w:t>
      </w:r>
    </w:p>
    <w:p w:rsidR="001C4F2A" w:rsidRPr="00337209" w:rsidRDefault="001C4F2A" w:rsidP="001C4F2A">
      <w:pPr>
        <w:tabs>
          <w:tab w:val="left" w:pos="709"/>
          <w:tab w:val="left" w:pos="993"/>
          <w:tab w:val="left" w:pos="1418"/>
          <w:tab w:val="left" w:pos="8505"/>
        </w:tabs>
        <w:autoSpaceDE w:val="0"/>
        <w:autoSpaceDN w:val="0"/>
        <w:adjustRightInd w:val="0"/>
        <w:jc w:val="both"/>
      </w:pPr>
      <w:r w:rsidRPr="00337209">
        <w:rPr>
          <w:b/>
        </w:rPr>
        <w:t>10-</w:t>
      </w:r>
      <w:r w:rsidRPr="00337209">
        <w:t xml:space="preserve">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4.00 üzerinden en az 3.00 olması veya kayıt olduğu yıldaki merkezi yerleştirme puanının, geçmek istediği üniversitenin diploma programının o yılki taban puanına eşit veya yüksek olması gerekir.</w:t>
      </w:r>
    </w:p>
    <w:p w:rsidR="001C4F2A" w:rsidRPr="00337209" w:rsidRDefault="001C4F2A" w:rsidP="001C4F2A">
      <w:pPr>
        <w:tabs>
          <w:tab w:val="left" w:pos="709"/>
          <w:tab w:val="left" w:pos="993"/>
          <w:tab w:val="left" w:pos="1418"/>
          <w:tab w:val="left" w:pos="8505"/>
        </w:tabs>
        <w:autoSpaceDE w:val="0"/>
        <w:autoSpaceDN w:val="0"/>
        <w:adjustRightInd w:val="0"/>
        <w:jc w:val="both"/>
      </w:pPr>
    </w:p>
    <w:p w:rsidR="001C4F2A" w:rsidRPr="00337209" w:rsidRDefault="001C4F2A" w:rsidP="001C4F2A">
      <w:pPr>
        <w:autoSpaceDE w:val="0"/>
        <w:autoSpaceDN w:val="0"/>
        <w:adjustRightInd w:val="0"/>
        <w:jc w:val="both"/>
      </w:pPr>
      <w:r w:rsidRPr="00337209">
        <w:rPr>
          <w:b/>
        </w:rPr>
        <w:t>11-</w:t>
      </w:r>
      <w:r w:rsidRPr="00337209">
        <w:t xml:space="preserve">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 </w:t>
      </w:r>
    </w:p>
    <w:p w:rsidR="001C4F2A" w:rsidRPr="00337209" w:rsidRDefault="001C4F2A" w:rsidP="001C4F2A">
      <w:pPr>
        <w:jc w:val="both"/>
        <w:rPr>
          <w:b/>
          <w:bCs/>
        </w:rPr>
      </w:pPr>
    </w:p>
    <w:p w:rsidR="001C4F2A" w:rsidRPr="00337209" w:rsidRDefault="001C4F2A" w:rsidP="001C4F2A">
      <w:pPr>
        <w:jc w:val="both"/>
        <w:rPr>
          <w:bCs/>
        </w:rPr>
      </w:pPr>
      <w:r w:rsidRPr="00337209">
        <w:rPr>
          <w:b/>
          <w:bCs/>
        </w:rPr>
        <w:t xml:space="preserve">12- </w:t>
      </w:r>
      <w:r w:rsidRPr="00337209">
        <w:rPr>
          <w:bCs/>
        </w:rPr>
        <w:t>Yatay geçiş başvurularının değerlendirilmesi Fakülte/Yüksekokul/Meslek Yüksekokulları Yönetim Kurullarınca oluşturulan komisyonlar tarafından yapılır.</w:t>
      </w:r>
    </w:p>
    <w:p w:rsidR="001C4F2A" w:rsidRPr="00337209" w:rsidRDefault="001C4F2A" w:rsidP="001C4F2A">
      <w:pPr>
        <w:jc w:val="both"/>
        <w:rPr>
          <w:bCs/>
        </w:rPr>
      </w:pPr>
    </w:p>
    <w:p w:rsidR="001C4F2A" w:rsidRPr="00337209" w:rsidRDefault="001C4F2A" w:rsidP="001C4F2A">
      <w:pPr>
        <w:jc w:val="both"/>
        <w:rPr>
          <w:bCs/>
        </w:rPr>
      </w:pPr>
      <w:r w:rsidRPr="00337209">
        <w:rPr>
          <w:b/>
          <w:bCs/>
        </w:rPr>
        <w:t xml:space="preserve">13- </w:t>
      </w:r>
      <w:r w:rsidRPr="00337209">
        <w:rPr>
          <w:bCs/>
        </w:rPr>
        <w:t>Diploma programlarına yatay geçiş yerleştirme işlemleri Fakülte/Yüksekokul/Meslek Yüksekokulu Yönetim Kurulu kararı üzerine yapılır.</w:t>
      </w:r>
    </w:p>
    <w:p w:rsidR="001C4F2A" w:rsidRPr="00337209" w:rsidRDefault="001C4F2A" w:rsidP="001C4F2A">
      <w:pPr>
        <w:jc w:val="both"/>
        <w:rPr>
          <w:b/>
          <w:bCs/>
        </w:rPr>
      </w:pPr>
    </w:p>
    <w:p w:rsidR="001C4F2A" w:rsidRPr="00337209" w:rsidRDefault="001C4F2A" w:rsidP="001C4F2A">
      <w:pPr>
        <w:autoSpaceDE w:val="0"/>
        <w:autoSpaceDN w:val="0"/>
        <w:adjustRightInd w:val="0"/>
        <w:jc w:val="both"/>
      </w:pPr>
      <w:r w:rsidRPr="00337209">
        <w:rPr>
          <w:b/>
        </w:rPr>
        <w:t>14-</w:t>
      </w:r>
      <w:r w:rsidRPr="00337209">
        <w:t xml:space="preserve">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kriterlere göre değerlendirilir ve ayrılan kontenjana göre geçiş sağlanır.</w:t>
      </w:r>
    </w:p>
    <w:p w:rsidR="001C4F2A" w:rsidRPr="00337209" w:rsidRDefault="001C4F2A" w:rsidP="001C4F2A">
      <w:pPr>
        <w:jc w:val="both"/>
        <w:rPr>
          <w:b/>
        </w:rPr>
      </w:pPr>
    </w:p>
    <w:p w:rsidR="001C4F2A" w:rsidRPr="00337209" w:rsidRDefault="001C4F2A" w:rsidP="001C4F2A">
      <w:pPr>
        <w:jc w:val="both"/>
      </w:pPr>
      <w:r w:rsidRPr="00337209">
        <w:rPr>
          <w:b/>
        </w:rPr>
        <w:t>15-</w:t>
      </w:r>
      <w:r w:rsidRPr="00337209">
        <w:t xml:space="preserve"> Yatay geçiş için başvuran adayların değerlendirme sonuçları Fakülte/Yüksekokul/Meslek Yüksekokulu internet sayfasında duyurulur. Yatay geçiş hakkı kazananlara kendileri hakkındaki karar yazılı olarak tebliğ edilir.</w:t>
      </w:r>
    </w:p>
    <w:p w:rsidR="001C4F2A" w:rsidRPr="00337209" w:rsidRDefault="001C4F2A" w:rsidP="001C4F2A">
      <w:pPr>
        <w:jc w:val="both"/>
      </w:pPr>
    </w:p>
    <w:p w:rsidR="001C4F2A" w:rsidRPr="00337209" w:rsidRDefault="001C4F2A" w:rsidP="001C4F2A">
      <w:pPr>
        <w:jc w:val="both"/>
      </w:pPr>
      <w:r w:rsidRPr="00337209">
        <w:rPr>
          <w:b/>
        </w:rPr>
        <w:t xml:space="preserve">16- </w:t>
      </w:r>
      <w:r w:rsidRPr="00337209">
        <w:t>Yatay geçiş ile kesin kayıt yaptıran öğrencilerin yeni durumları, kayıt işlemi tamamlanıp geçiş ve intibak işlemleri kesinleştikten sonra en geç 1 hafta içinde Öğrenci İşleri Daire Başkanlığı tarafından Yükseköğretim Öğrenci Veritabanına (YÖKSİS) işlenmek üzere Rektörlüğe gönderilir.</w:t>
      </w:r>
    </w:p>
    <w:p w:rsidR="001C4F2A" w:rsidRPr="00337209" w:rsidRDefault="001C4F2A" w:rsidP="001C4F2A">
      <w:pPr>
        <w:jc w:val="both"/>
        <w:rPr>
          <w:b/>
          <w:bCs/>
          <w:u w:val="single"/>
        </w:rPr>
      </w:pPr>
    </w:p>
    <w:p w:rsidR="001C4F2A" w:rsidRPr="00337209" w:rsidRDefault="001C4F2A" w:rsidP="001C4F2A">
      <w:pPr>
        <w:tabs>
          <w:tab w:val="left" w:pos="284"/>
        </w:tabs>
        <w:autoSpaceDE w:val="0"/>
        <w:autoSpaceDN w:val="0"/>
        <w:adjustRightInd w:val="0"/>
        <w:jc w:val="center"/>
        <w:rPr>
          <w:b/>
        </w:rPr>
      </w:pPr>
      <w:r w:rsidRPr="00337209">
        <w:rPr>
          <w:b/>
        </w:rPr>
        <w:t>KURUM İÇİ PROGRAMLAR ARASI YATAY GEÇİŞ</w:t>
      </w:r>
    </w:p>
    <w:p w:rsidR="001C4F2A" w:rsidRPr="00337209" w:rsidRDefault="001C4F2A" w:rsidP="001C4F2A">
      <w:pPr>
        <w:autoSpaceDE w:val="0"/>
        <w:autoSpaceDN w:val="0"/>
        <w:adjustRightInd w:val="0"/>
        <w:jc w:val="both"/>
        <w:rPr>
          <w:b/>
        </w:rPr>
      </w:pPr>
    </w:p>
    <w:p w:rsidR="001C4F2A" w:rsidRPr="00337209" w:rsidRDefault="001C4F2A" w:rsidP="001C4F2A">
      <w:pPr>
        <w:autoSpaceDE w:val="0"/>
        <w:autoSpaceDN w:val="0"/>
        <w:adjustRightInd w:val="0"/>
        <w:jc w:val="both"/>
      </w:pPr>
      <w:r w:rsidRPr="00337209">
        <w:rPr>
          <w:b/>
        </w:rPr>
        <w:t xml:space="preserve">1- </w:t>
      </w:r>
      <w:r w:rsidRPr="00337209">
        <w:t>Bir fakülte, yüksekokul, konservatuar veya meslek yüksekokulunun kendi bünyesindeki veya aynı üniversite içinde yer alan diğer fakülte, yüksekokul, konservatuar veya meslek yüksekokulunun bünyesindeki eşdeğer düzeyde diploma programlarına ilgili yönetim kurulu tarafından belirlenen kontenjanlar dahilinde yatay geçiş yapılabilir.</w:t>
      </w:r>
    </w:p>
    <w:p w:rsidR="001C4F2A" w:rsidRPr="00337209" w:rsidRDefault="001C4F2A" w:rsidP="001C4F2A">
      <w:pPr>
        <w:jc w:val="both"/>
        <w:rPr>
          <w:b/>
        </w:rPr>
      </w:pPr>
    </w:p>
    <w:p w:rsidR="001C4F2A" w:rsidRPr="00337209" w:rsidRDefault="001C4F2A" w:rsidP="001C4F2A">
      <w:pPr>
        <w:jc w:val="both"/>
      </w:pPr>
      <w:r w:rsidRPr="00337209">
        <w:rPr>
          <w:b/>
        </w:rPr>
        <w:t xml:space="preserve">2- </w:t>
      </w:r>
      <w:r w:rsidRPr="00337209">
        <w:t>Üniversite bünyesindeki aynı düzeyde fakat farklı merkezi yerleştirme puan türü ile öğrenci kabul eden eşdeğer diploma programları arasında yatay geçiş başvurusu yapılabilmesi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1C4F2A" w:rsidRPr="00337209" w:rsidRDefault="001C4F2A" w:rsidP="001C4F2A">
      <w:pPr>
        <w:jc w:val="both"/>
      </w:pPr>
    </w:p>
    <w:p w:rsidR="001C4F2A" w:rsidRPr="00337209" w:rsidRDefault="001C4F2A" w:rsidP="001C4F2A">
      <w:pPr>
        <w:jc w:val="both"/>
      </w:pPr>
      <w:r w:rsidRPr="00337209">
        <w:rPr>
          <w:b/>
          <w:bCs/>
        </w:rPr>
        <w:t>3-</w:t>
      </w:r>
      <w:r w:rsidRPr="00337209">
        <w:t xml:space="preserve"> Birinci öğretimden ikinci öğretime kontenjan sınırlaması olmaksızın kurum içi yatay geçiş yapılabilir. Ancak ikinci öğretim diploma programına yatay geçiş yapan öğrenciler ikinci öğretim ücreti öderler.</w:t>
      </w:r>
    </w:p>
    <w:p w:rsidR="001C4F2A" w:rsidRPr="00337209" w:rsidRDefault="001C4F2A" w:rsidP="001C4F2A">
      <w:pPr>
        <w:jc w:val="both"/>
        <w:rPr>
          <w:b/>
          <w:bCs/>
        </w:rPr>
      </w:pPr>
    </w:p>
    <w:p w:rsidR="001C4F2A" w:rsidRPr="00337209" w:rsidRDefault="001C4F2A" w:rsidP="001C4F2A">
      <w:pPr>
        <w:jc w:val="both"/>
      </w:pPr>
      <w:r w:rsidRPr="00337209">
        <w:rPr>
          <w:b/>
          <w:bCs/>
        </w:rPr>
        <w:t xml:space="preserve">4- </w:t>
      </w:r>
      <w:r w:rsidRPr="00337209">
        <w:t>Kurum içi yatay geçişlerde başarısız ders sayısına bakılmaksızın gireceği sınıftan veya yarı yıldan önceki öğretim süresinde sağladığı genel not ortalamasının (gireceği sınıfa veya yarıyıla kadar geçiş notu dahil) 4.00 tam not üzerinden en az 2.00 olması gereklidir.</w:t>
      </w:r>
    </w:p>
    <w:p w:rsidR="001C4F2A" w:rsidRPr="00337209" w:rsidRDefault="001C4F2A" w:rsidP="001C4F2A">
      <w:pPr>
        <w:jc w:val="both"/>
        <w:rPr>
          <w:b/>
          <w:bCs/>
        </w:rPr>
      </w:pPr>
    </w:p>
    <w:p w:rsidR="001C4F2A" w:rsidRPr="00337209" w:rsidRDefault="001C4F2A" w:rsidP="001C4F2A">
      <w:pPr>
        <w:jc w:val="both"/>
      </w:pPr>
      <w:r w:rsidRPr="00337209">
        <w:rPr>
          <w:b/>
        </w:rPr>
        <w:t>5-</w:t>
      </w:r>
      <w:r w:rsidRPr="00337209">
        <w:t xml:space="preserve"> Kurum içi yatay geçişlerde yetenek sınavıyla öğrenci alan diploma programlarına geçişlerde ayrıca özel yetenek sınavı yapılır.</w:t>
      </w:r>
    </w:p>
    <w:p w:rsidR="001C4F2A" w:rsidRPr="00337209" w:rsidRDefault="001C4F2A" w:rsidP="001C4F2A">
      <w:pPr>
        <w:spacing w:before="100" w:beforeAutospacing="1" w:after="100" w:afterAutospacing="1"/>
        <w:jc w:val="both"/>
      </w:pPr>
      <w:r w:rsidRPr="00337209">
        <w:rPr>
          <w:b/>
        </w:rPr>
        <w:t>6-</w:t>
      </w:r>
      <w:r w:rsidRPr="00337209">
        <w:t xml:space="preserve"> Kurum içi yatay geçiş kontenjanları, ilgili diploma programlarının son dört yıla ait taban puanları, son başvurunun kabul edileceği günden en az 15 gün öncesinde kurumun internet sayfasında ilan edilir.</w:t>
      </w:r>
    </w:p>
    <w:p w:rsidR="001C4F2A" w:rsidRPr="00337209" w:rsidRDefault="001C4F2A" w:rsidP="001C4F2A">
      <w:pPr>
        <w:autoSpaceDE w:val="0"/>
        <w:autoSpaceDN w:val="0"/>
        <w:adjustRightInd w:val="0"/>
        <w:ind w:left="284"/>
        <w:jc w:val="center"/>
        <w:rPr>
          <w:b/>
        </w:rPr>
      </w:pPr>
      <w:r w:rsidRPr="00337209">
        <w:rPr>
          <w:b/>
        </w:rPr>
        <w:lastRenderedPageBreak/>
        <w:t>KURUMLAR ARASI YATAY GEÇİŞ</w:t>
      </w:r>
    </w:p>
    <w:p w:rsidR="001C4F2A" w:rsidRPr="00337209" w:rsidRDefault="001C4F2A" w:rsidP="001C4F2A">
      <w:pPr>
        <w:autoSpaceDE w:val="0"/>
        <w:autoSpaceDN w:val="0"/>
        <w:adjustRightInd w:val="0"/>
        <w:jc w:val="both"/>
        <w:rPr>
          <w:b/>
        </w:rPr>
      </w:pPr>
    </w:p>
    <w:p w:rsidR="001C4F2A" w:rsidRPr="00337209" w:rsidRDefault="001C4F2A" w:rsidP="001C4F2A">
      <w:pPr>
        <w:shd w:val="clear" w:color="auto" w:fill="FFFFFF"/>
        <w:tabs>
          <w:tab w:val="left" w:pos="284"/>
        </w:tabs>
        <w:jc w:val="both"/>
      </w:pPr>
      <w:r w:rsidRPr="00337209">
        <w:rPr>
          <w:b/>
        </w:rPr>
        <w:t xml:space="preserve">1- </w:t>
      </w:r>
      <w:r w:rsidRPr="00337209">
        <w:t>Üniversitemiz bünyesindeki önlisans ve lisans programlarına kurumlar arası yatay geçiş, ilgili yönetmelik gereği ve Yükseköğretim Kurulu Başkanlığı tarafından tespit ve ilan edilecek kontenjanlar esas alınarak yapılır.</w:t>
      </w:r>
    </w:p>
    <w:p w:rsidR="001C4F2A" w:rsidRPr="00337209" w:rsidRDefault="001C4F2A" w:rsidP="001C4F2A">
      <w:pPr>
        <w:shd w:val="clear" w:color="auto" w:fill="FFFFFF"/>
        <w:tabs>
          <w:tab w:val="left" w:pos="284"/>
        </w:tabs>
        <w:jc w:val="both"/>
      </w:pPr>
    </w:p>
    <w:p w:rsidR="001C4F2A" w:rsidRPr="00337209" w:rsidRDefault="001C4F2A" w:rsidP="001C4F2A">
      <w:pPr>
        <w:autoSpaceDE w:val="0"/>
        <w:autoSpaceDN w:val="0"/>
        <w:adjustRightInd w:val="0"/>
        <w:jc w:val="both"/>
      </w:pPr>
      <w:r w:rsidRPr="00337209">
        <w:rPr>
          <w:b/>
        </w:rPr>
        <w:t>2-</w:t>
      </w:r>
      <w:r w:rsidRPr="00337209">
        <w:t xml:space="preserve"> Kurumlar arası yatay geçiş için öğrencinin tamamladığı yarıyıl itibariyle, kendi üniversitesinde eğitim planında bulunan bütün dersleri almış ve başarmış olması, genel not ortalamasının 4.00 tam not üzerinden en az 2.00 (gireceği sınıfa veya yarıyıla kadar geçiş notu dahil) ve kayıt dondurma hariç eğitimine ara vermemiş olması gerekir.</w:t>
      </w:r>
    </w:p>
    <w:p w:rsidR="001C4F2A" w:rsidRPr="00337209" w:rsidRDefault="001C4F2A" w:rsidP="001C4F2A">
      <w:pPr>
        <w:shd w:val="clear" w:color="auto" w:fill="FFFFFF"/>
        <w:tabs>
          <w:tab w:val="left" w:pos="284"/>
        </w:tabs>
        <w:jc w:val="both"/>
      </w:pPr>
    </w:p>
    <w:p w:rsidR="001C4F2A" w:rsidRPr="00337209" w:rsidRDefault="001C4F2A" w:rsidP="001C4F2A">
      <w:pPr>
        <w:shd w:val="clear" w:color="auto" w:fill="FFFFFF"/>
        <w:tabs>
          <w:tab w:val="left" w:pos="284"/>
        </w:tabs>
        <w:jc w:val="both"/>
      </w:pPr>
      <w:r w:rsidRPr="00337209">
        <w:rPr>
          <w:b/>
          <w:bCs/>
        </w:rPr>
        <w:t xml:space="preserve">3- </w:t>
      </w:r>
      <w:r w:rsidRPr="00337209">
        <w:rPr>
          <w:bCs/>
        </w:rPr>
        <w:t>2’nci</w:t>
      </w:r>
      <w:r w:rsidRPr="00337209">
        <w:t xml:space="preserve"> bentte yer alan başarı şartını sağlayamayan ancak merkezi yerleştirme puanı geçiş yapmak istediği diploma programının taban puanına eşit veya yüksek olan adaylar yatay geçiş başvurusu yapabilir. Bu şekilde başvuran adayların başvuruları sadece 2’nci bende göre başvuran adayların yerleştirmesi bittikten sonra boş kalan kontenjan olması halinde değerlendirilir. </w:t>
      </w:r>
    </w:p>
    <w:p w:rsidR="001C4F2A" w:rsidRPr="00337209" w:rsidRDefault="001C4F2A" w:rsidP="001C4F2A">
      <w:pPr>
        <w:shd w:val="clear" w:color="auto" w:fill="FFFFFF"/>
        <w:tabs>
          <w:tab w:val="left" w:pos="284"/>
        </w:tabs>
        <w:jc w:val="both"/>
      </w:pPr>
    </w:p>
    <w:p w:rsidR="001C4F2A" w:rsidRPr="00337209" w:rsidRDefault="001C4F2A" w:rsidP="001C4F2A">
      <w:pPr>
        <w:autoSpaceDE w:val="0"/>
        <w:autoSpaceDN w:val="0"/>
        <w:adjustRightInd w:val="0"/>
        <w:jc w:val="both"/>
        <w:rPr>
          <w:color w:val="FF0000"/>
        </w:rPr>
      </w:pPr>
      <w:r w:rsidRPr="00337209">
        <w:rPr>
          <w:b/>
          <w:bCs/>
        </w:rPr>
        <w:t xml:space="preserve">4- </w:t>
      </w:r>
      <w:r w:rsidRPr="00337209">
        <w:t>Fakülte, Yüksekokul veya Meslek Yüksekokullarının ilgili kurulları, kurumlar arası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bildirileceğinden, Haziran ayının ilk haftası, önlisans diploma programları için ikinci yarıyılda açılması istenen ilave yatay geçiş kontenjanları ise ilgili kurul tarafından belirlenerek, en geç Aralık ayının otuz birinci günü mesai saati bitimine kadar Yükseköğretim Kuruluna bildirileceğinden Aralık ayının ilk haftası Rektörlüğe bildirilir.</w:t>
      </w:r>
      <w:r w:rsidRPr="00337209">
        <w:rPr>
          <w:color w:val="FF0000"/>
        </w:rPr>
        <w:t xml:space="preserve"> </w:t>
      </w:r>
    </w:p>
    <w:p w:rsidR="001C4F2A" w:rsidRPr="00337209" w:rsidRDefault="001C4F2A" w:rsidP="001C4F2A">
      <w:pPr>
        <w:jc w:val="both"/>
        <w:rPr>
          <w:b/>
          <w:bCs/>
        </w:rPr>
      </w:pPr>
    </w:p>
    <w:p w:rsidR="001C4F2A" w:rsidRPr="00337209" w:rsidRDefault="001C4F2A" w:rsidP="001C4F2A">
      <w:pPr>
        <w:tabs>
          <w:tab w:val="left" w:pos="284"/>
        </w:tabs>
        <w:autoSpaceDE w:val="0"/>
        <w:autoSpaceDN w:val="0"/>
        <w:adjustRightInd w:val="0"/>
        <w:jc w:val="center"/>
        <w:rPr>
          <w:b/>
        </w:rPr>
      </w:pPr>
      <w:r w:rsidRPr="00337209">
        <w:rPr>
          <w:b/>
        </w:rPr>
        <w:t>YURTDIŞI YÜKSEKÖĞRETİM KURUMLARINDAN YURT İÇİNDEKİ YÜKSEKÖĞRETİM KURUMLARINA YATAY GEÇİŞ</w:t>
      </w:r>
    </w:p>
    <w:p w:rsidR="001C4F2A" w:rsidRPr="00337209" w:rsidRDefault="001C4F2A" w:rsidP="001C4F2A">
      <w:pPr>
        <w:autoSpaceDE w:val="0"/>
        <w:autoSpaceDN w:val="0"/>
        <w:adjustRightInd w:val="0"/>
        <w:jc w:val="both"/>
        <w:rPr>
          <w:b/>
        </w:rPr>
      </w:pPr>
    </w:p>
    <w:p w:rsidR="001C4F2A" w:rsidRPr="00337209" w:rsidRDefault="001C4F2A" w:rsidP="001C4F2A">
      <w:pPr>
        <w:autoSpaceDE w:val="0"/>
        <w:autoSpaceDN w:val="0"/>
        <w:adjustRightInd w:val="0"/>
        <w:jc w:val="both"/>
      </w:pPr>
      <w:r w:rsidRPr="00337209">
        <w:rPr>
          <w:b/>
        </w:rPr>
        <w:t xml:space="preserve">1- </w:t>
      </w:r>
      <w:r w:rsidRPr="00337209">
        <w:t>Yurtdışı yatay geçiş kontenjanları kurumlar arası yatay geçiş kontenjanlarının yarısını aşmayacak şekilde belirlenir.</w:t>
      </w:r>
    </w:p>
    <w:p w:rsidR="001C4F2A" w:rsidRPr="00337209" w:rsidRDefault="001C4F2A" w:rsidP="001C4F2A">
      <w:pPr>
        <w:autoSpaceDE w:val="0"/>
        <w:autoSpaceDN w:val="0"/>
        <w:adjustRightInd w:val="0"/>
        <w:jc w:val="both"/>
        <w:rPr>
          <w:b/>
        </w:rPr>
      </w:pPr>
    </w:p>
    <w:p w:rsidR="001C4F2A" w:rsidRPr="00337209" w:rsidRDefault="001C4F2A" w:rsidP="001C4F2A">
      <w:pPr>
        <w:autoSpaceDE w:val="0"/>
        <w:autoSpaceDN w:val="0"/>
        <w:adjustRightInd w:val="0"/>
        <w:jc w:val="both"/>
        <w:rPr>
          <w:b/>
        </w:rPr>
      </w:pPr>
      <w:r w:rsidRPr="00337209">
        <w:rPr>
          <w:b/>
        </w:rPr>
        <w:t xml:space="preserve">2- </w:t>
      </w:r>
      <w:r w:rsidRPr="00337209">
        <w:t>Yurtdışı üniversitelerinden yapılan başvurularda öğrencinin yurtdışında öğrenim gördüğü yükseköğretim kurumunun ve eğitimin yapıldığı programın önlisans veya lisans diploma vermeye yetkili bir kurum olarak Yükseköğretim Kurulu tarafından tanınması ve kayıtlı olduğu diploma programının, yatay geçiş için başvurduğu önlisans veya lisans diploma programına eşdeğerliğinin ilgili üniversite tarafından kabul edilmesi şartı aranır.</w:t>
      </w:r>
    </w:p>
    <w:p w:rsidR="001C4F2A" w:rsidRPr="00337209" w:rsidRDefault="001C4F2A" w:rsidP="001C4F2A">
      <w:pPr>
        <w:autoSpaceDE w:val="0"/>
        <w:autoSpaceDN w:val="0"/>
        <w:adjustRightInd w:val="0"/>
        <w:jc w:val="both"/>
      </w:pPr>
    </w:p>
    <w:p w:rsidR="001C4F2A" w:rsidRPr="00337209" w:rsidRDefault="001C4F2A" w:rsidP="001C4F2A">
      <w:pPr>
        <w:shd w:val="clear" w:color="auto" w:fill="FFFFFF"/>
        <w:jc w:val="both"/>
      </w:pPr>
      <w:r w:rsidRPr="00337209">
        <w:rPr>
          <w:b/>
        </w:rPr>
        <w:t>3-</w:t>
      </w:r>
      <w:r w:rsidRPr="00337209">
        <w:t xml:space="preserve"> Yurtdışındaki yükseköğretim kurumlarından yapılan başvuruların değerlendirilmesinde kullanılacak ÖSYM tarafından yapılan 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rsidR="001C4F2A" w:rsidRPr="00337209" w:rsidRDefault="001C4F2A" w:rsidP="001C4F2A">
      <w:pPr>
        <w:autoSpaceDE w:val="0"/>
        <w:autoSpaceDN w:val="0"/>
        <w:adjustRightInd w:val="0"/>
        <w:jc w:val="both"/>
      </w:pPr>
    </w:p>
    <w:p w:rsidR="001C4F2A" w:rsidRPr="00337209" w:rsidRDefault="001C4F2A" w:rsidP="001C4F2A">
      <w:pPr>
        <w:autoSpaceDE w:val="0"/>
        <w:autoSpaceDN w:val="0"/>
        <w:adjustRightInd w:val="0"/>
        <w:jc w:val="both"/>
      </w:pPr>
      <w:r w:rsidRPr="00337209">
        <w:rPr>
          <w:b/>
        </w:rPr>
        <w:t>4-</w:t>
      </w:r>
      <w:r w:rsidRPr="00337209">
        <w:t xml:space="preserve"> Yurtdışındaki yükseköğretim kurumlarından yatay geçişte öğrencinin yatay geçiş yapmak istediği yükseköğretim kurumundaki diploma programının ilgili sınıfına öğrenci kabulündeki taban puana sahip öğrenciler, yurtdışında yükseköğrenim gördüğü tüm derslerden başarı şartı aranmaksızın yatay geçiş başvurusu yapabilirler. Bu yolla başvuran öğrencilerin yatay geçiş </w:t>
      </w:r>
      <w:r w:rsidRPr="00337209">
        <w:lastRenderedPageBreak/>
        <w:t>başvurusu üniversite senatosu tarafından belirlenen esaslar çerçevesinde yurtdışı yatay geçiş kontenjanı kapsamı dışında değerlendirilir.</w:t>
      </w:r>
    </w:p>
    <w:p w:rsidR="001C4F2A" w:rsidRPr="00337209" w:rsidRDefault="001C4F2A" w:rsidP="001C4F2A">
      <w:pPr>
        <w:autoSpaceDE w:val="0"/>
        <w:autoSpaceDN w:val="0"/>
        <w:adjustRightInd w:val="0"/>
        <w:jc w:val="both"/>
        <w:rPr>
          <w:b/>
        </w:rPr>
      </w:pPr>
    </w:p>
    <w:p w:rsidR="001C4F2A" w:rsidRPr="00337209" w:rsidRDefault="001C4F2A" w:rsidP="001C4F2A">
      <w:pPr>
        <w:tabs>
          <w:tab w:val="left" w:pos="142"/>
          <w:tab w:val="left" w:pos="284"/>
        </w:tabs>
        <w:autoSpaceDE w:val="0"/>
        <w:autoSpaceDN w:val="0"/>
        <w:adjustRightInd w:val="0"/>
        <w:jc w:val="center"/>
        <w:rPr>
          <w:b/>
        </w:rPr>
      </w:pPr>
      <w:r w:rsidRPr="00337209">
        <w:rPr>
          <w:b/>
        </w:rPr>
        <w:t>ÖZEL DURUMLAR</w:t>
      </w:r>
    </w:p>
    <w:p w:rsidR="001C4F2A" w:rsidRPr="00337209" w:rsidRDefault="001C4F2A" w:rsidP="001C4F2A">
      <w:pPr>
        <w:autoSpaceDE w:val="0"/>
        <w:autoSpaceDN w:val="0"/>
        <w:adjustRightInd w:val="0"/>
        <w:jc w:val="both"/>
        <w:rPr>
          <w:b/>
        </w:rPr>
      </w:pPr>
    </w:p>
    <w:p w:rsidR="001C4F2A" w:rsidRPr="00337209" w:rsidRDefault="001C4F2A" w:rsidP="001C4F2A">
      <w:pPr>
        <w:autoSpaceDE w:val="0"/>
        <w:autoSpaceDN w:val="0"/>
        <w:adjustRightInd w:val="0"/>
        <w:jc w:val="both"/>
      </w:pPr>
      <w:r w:rsidRPr="00337209">
        <w:rPr>
          <w:b/>
        </w:rPr>
        <w:t>1-</w:t>
      </w:r>
      <w:r w:rsidRPr="00337209">
        <w:t xml:space="preserve"> Vakıf Yükseköğretim Kurumları veya yabancı ülkelerdeki Yükseköğretim Kurumlarından normal veya ikinci öğretime geçiş yapan öğrenciler geçiş yaptıkları kurumun ikinci öğretim ücretini ödemek zorundadırlar.  Ayrıca vakıf üniversitelerinin bir programında burslu kontenjan dahilinde öğrenim görmekte olan öğrenciler yatay geçiş yaptıklarında burslarından feragat etmiş sayılırlar.</w:t>
      </w:r>
    </w:p>
    <w:p w:rsidR="001C4F2A" w:rsidRPr="00337209" w:rsidRDefault="001C4F2A" w:rsidP="001C4F2A">
      <w:pPr>
        <w:spacing w:before="100" w:beforeAutospacing="1" w:after="100" w:afterAutospacing="1"/>
        <w:jc w:val="both"/>
      </w:pPr>
      <w:r w:rsidRPr="00337209">
        <w:rPr>
          <w:b/>
        </w:rPr>
        <w:t xml:space="preserve">2- </w:t>
      </w:r>
      <w:r w:rsidRPr="00337209">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
    <w:p w:rsidR="001C4F2A" w:rsidRPr="00337209" w:rsidRDefault="001C4F2A" w:rsidP="001C4F2A">
      <w:pPr>
        <w:spacing w:before="100" w:beforeAutospacing="1" w:after="100" w:afterAutospacing="1"/>
        <w:jc w:val="both"/>
      </w:pPr>
      <w:r w:rsidRPr="00337209">
        <w:rPr>
          <w:b/>
        </w:rPr>
        <w:t xml:space="preserve">3- </w:t>
      </w:r>
      <w:r w:rsidRPr="00337209">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1C4F2A" w:rsidRDefault="001C4F2A" w:rsidP="001C4F2A">
      <w:pPr>
        <w:contextualSpacing/>
        <w:jc w:val="center"/>
        <w:rPr>
          <w:b/>
          <w:bCs/>
        </w:rPr>
      </w:pPr>
      <w:r>
        <w:rPr>
          <w:b/>
          <w:bCs/>
        </w:rPr>
        <w:t>BAŞVURULARIN DEĞERLENDİRİLMESİ</w:t>
      </w:r>
    </w:p>
    <w:p w:rsidR="001C4F2A" w:rsidRPr="00337209" w:rsidRDefault="001C4F2A" w:rsidP="001C4F2A">
      <w:pPr>
        <w:contextualSpacing/>
        <w:jc w:val="both"/>
        <w:rPr>
          <w:b/>
          <w:bCs/>
        </w:rPr>
      </w:pPr>
      <w:r w:rsidRPr="00337209">
        <w:rPr>
          <w:b/>
          <w:bCs/>
        </w:rPr>
        <w:br/>
      </w:r>
      <w:r w:rsidRPr="00337209">
        <w:rPr>
          <w:b/>
        </w:rPr>
        <w:t>1-</w:t>
      </w:r>
      <w:r w:rsidRPr="00337209">
        <w:t xml:space="preserve"> Diploma programları arasında yatay geçiş başvuruları, sadece ilan edilen süre içerisinde yapılır.</w:t>
      </w:r>
    </w:p>
    <w:p w:rsidR="001C4F2A" w:rsidRPr="00337209" w:rsidRDefault="001C4F2A" w:rsidP="001C4F2A">
      <w:pPr>
        <w:contextualSpacing/>
        <w:jc w:val="both"/>
        <w:rPr>
          <w:b/>
          <w:bCs/>
          <w:u w:val="single"/>
        </w:rPr>
      </w:pPr>
      <w:r w:rsidRPr="00337209">
        <w:rPr>
          <w:b/>
        </w:rPr>
        <w:t xml:space="preserve">2- </w:t>
      </w:r>
      <w:r w:rsidRPr="00337209">
        <w:t>Başvurusu kabul edilen adayların başarı sıralaması; en yüksek (AGNO) puandan başlanarak yapılır. Başvurunun kontenjandan fazla olması ve Ağırlıklı Genel Not Ortalamasının (AGNO) eşitliği durumunda, Merkezi Yerleştirme puanlarına da bakılarak puanı yüksek olan aday sıralamaya alınır.</w:t>
      </w:r>
    </w:p>
    <w:p w:rsidR="001C4F2A" w:rsidRPr="00337209" w:rsidRDefault="001C4F2A" w:rsidP="001C4F2A">
      <w:pPr>
        <w:tabs>
          <w:tab w:val="left" w:pos="284"/>
          <w:tab w:val="left" w:pos="709"/>
        </w:tabs>
        <w:autoSpaceDE w:val="0"/>
        <w:autoSpaceDN w:val="0"/>
        <w:adjustRightInd w:val="0"/>
        <w:jc w:val="both"/>
      </w:pPr>
      <w:r w:rsidRPr="00337209">
        <w:rPr>
          <w:b/>
        </w:rPr>
        <w:t xml:space="preserve">3- </w:t>
      </w:r>
      <w:r w:rsidRPr="00337209">
        <w:t>Yine eşitliğin bozulmaması durumunda sıralamaya hangi adayın alınacağına ilgili Fakülte/Yüksekokul/Meslek Yüksekokulu Yönetim Kurulunca karar verilir.</w:t>
      </w:r>
    </w:p>
    <w:p w:rsidR="001C4F2A" w:rsidRPr="00337209" w:rsidRDefault="001C4F2A" w:rsidP="001C4F2A">
      <w:pPr>
        <w:spacing w:before="100" w:beforeAutospacing="1" w:after="100" w:afterAutospacing="1"/>
        <w:jc w:val="both"/>
        <w:rPr>
          <w:bCs/>
        </w:rPr>
      </w:pPr>
      <w:r w:rsidRPr="00337209">
        <w:rPr>
          <w:b/>
          <w:bCs/>
        </w:rPr>
        <w:t xml:space="preserve">4- </w:t>
      </w:r>
      <w:r w:rsidRPr="00337209">
        <w:rPr>
          <w:bCs/>
        </w:rPr>
        <w:t>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1C4F2A" w:rsidRPr="00337209" w:rsidRDefault="001C4F2A" w:rsidP="001C4F2A">
      <w:pPr>
        <w:autoSpaceDE w:val="0"/>
        <w:autoSpaceDN w:val="0"/>
        <w:adjustRightInd w:val="0"/>
        <w:jc w:val="both"/>
      </w:pPr>
      <w:r w:rsidRPr="00337209">
        <w:rPr>
          <w:b/>
        </w:rPr>
        <w:t>5-</w:t>
      </w:r>
      <w:r w:rsidRPr="00337209">
        <w:t xml:space="preserve"> Yüzlük sisteme göre elde edilen başarı notlarının dönüştürülmesinde, Yükseköğretim Yürütme Kurulu tarafından belirlenen dönüştürme tabloları kullanılacaktır. </w:t>
      </w:r>
    </w:p>
    <w:p w:rsidR="001C4F2A" w:rsidRPr="00337209" w:rsidRDefault="001C4F2A" w:rsidP="001C4F2A">
      <w:pPr>
        <w:spacing w:before="100" w:beforeAutospacing="1" w:after="100" w:afterAutospacing="1"/>
        <w:jc w:val="both"/>
      </w:pPr>
      <w:r w:rsidRPr="00337209">
        <w:rPr>
          <w:b/>
        </w:rPr>
        <w:t xml:space="preserve">6- </w:t>
      </w:r>
      <w:r w:rsidRPr="00337209">
        <w:t>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w:t>
      </w:r>
    </w:p>
    <w:p w:rsidR="001C4F2A" w:rsidRPr="00337209" w:rsidRDefault="001C4F2A" w:rsidP="001C4F2A">
      <w:pPr>
        <w:spacing w:before="100" w:beforeAutospacing="1" w:after="100" w:afterAutospacing="1"/>
        <w:jc w:val="both"/>
      </w:pPr>
      <w:r w:rsidRPr="00337209">
        <w:rPr>
          <w:b/>
        </w:rPr>
        <w:lastRenderedPageBreak/>
        <w:t xml:space="preserve">7- </w:t>
      </w:r>
      <w:r w:rsidRPr="00337209">
        <w:t>Yatay geçişle gelen öğrencilerin önceki diploma programından almış olduğu dersler muaf tutularak, diploma programını bitirdiği yükseköğretim kurumundan almış olduğu derslere göre genel not ortalaması belirlenir.</w:t>
      </w:r>
    </w:p>
    <w:p w:rsidR="001C4F2A" w:rsidRPr="00337209" w:rsidRDefault="001C4F2A" w:rsidP="001C4F2A">
      <w:pPr>
        <w:autoSpaceDE w:val="0"/>
        <w:autoSpaceDN w:val="0"/>
        <w:adjustRightInd w:val="0"/>
        <w:jc w:val="both"/>
      </w:pPr>
      <w:r w:rsidRPr="00337209">
        <w:rPr>
          <w:b/>
        </w:rPr>
        <w:t>8-</w:t>
      </w:r>
      <w:r w:rsidRPr="00337209">
        <w:t xml:space="preserve"> Adaylardan ilgili yönetmelikte tanımlandığı gibi, derslerin kredilerine göre ağırlıklandırılmış genel not ortalaması belirtilen not çizelgesini (transkript) ibraz edemeyenler değerlendirmeye alınmayacaktır. </w:t>
      </w:r>
    </w:p>
    <w:p w:rsidR="001C4F2A" w:rsidRPr="00337209" w:rsidRDefault="001C4F2A" w:rsidP="001C4F2A">
      <w:pPr>
        <w:autoSpaceDE w:val="0"/>
        <w:autoSpaceDN w:val="0"/>
        <w:adjustRightInd w:val="0"/>
        <w:jc w:val="both"/>
      </w:pPr>
    </w:p>
    <w:p w:rsidR="001C4F2A" w:rsidRPr="00337209" w:rsidRDefault="001C4F2A" w:rsidP="001C4F2A">
      <w:pPr>
        <w:autoSpaceDE w:val="0"/>
        <w:autoSpaceDN w:val="0"/>
        <w:adjustRightInd w:val="0"/>
        <w:jc w:val="both"/>
      </w:pPr>
      <w:r w:rsidRPr="00337209">
        <w:rPr>
          <w:b/>
        </w:rPr>
        <w:t>9-</w:t>
      </w:r>
      <w:r w:rsidRPr="00337209">
        <w:t xml:space="preserve">  Posta yolu ile yatay geçiş kabul edilmez.</w:t>
      </w:r>
    </w:p>
    <w:p w:rsidR="001C4F2A" w:rsidRPr="00337209" w:rsidRDefault="001C4F2A" w:rsidP="001C4F2A">
      <w:pPr>
        <w:spacing w:before="100" w:beforeAutospacing="1" w:after="100" w:afterAutospacing="1"/>
        <w:jc w:val="both"/>
      </w:pPr>
      <w:r w:rsidRPr="00337209">
        <w:rPr>
          <w:b/>
        </w:rPr>
        <w:t>10-</w:t>
      </w:r>
      <w:r w:rsidRPr="00337209">
        <w:t xml:space="preserve"> Yapılacak olan yatay geçiş başvuruları yukarıdaki esaslara göre yapılır. </w:t>
      </w:r>
    </w:p>
    <w:p w:rsidR="001C4F2A" w:rsidRPr="00337209" w:rsidRDefault="001C4F2A" w:rsidP="001C4F2A">
      <w:pPr>
        <w:spacing w:before="100" w:beforeAutospacing="1" w:after="100" w:afterAutospacing="1"/>
        <w:jc w:val="center"/>
        <w:rPr>
          <w:b/>
          <w:bCs/>
        </w:rPr>
      </w:pPr>
      <w:r w:rsidRPr="00337209">
        <w:rPr>
          <w:b/>
          <w:bCs/>
        </w:rPr>
        <w:t>YATAY GEÇİŞ İÇİN GEREKLİ BELGELER</w:t>
      </w:r>
    </w:p>
    <w:p w:rsidR="001C4F2A" w:rsidRPr="00337209" w:rsidRDefault="001C4F2A" w:rsidP="001C4F2A">
      <w:pPr>
        <w:autoSpaceDE w:val="0"/>
        <w:autoSpaceDN w:val="0"/>
        <w:adjustRightInd w:val="0"/>
        <w:jc w:val="both"/>
      </w:pPr>
      <w:r w:rsidRPr="00337209">
        <w:rPr>
          <w:b/>
        </w:rPr>
        <w:t xml:space="preserve">1- </w:t>
      </w:r>
      <w:r w:rsidRPr="00337209">
        <w:t xml:space="preserve">Başvuru dilekçesi. (dilekçede Fakülte/Yüksekokul/Meslek Yüksekokulu, bölüm veya programlar açıkça belirtilir.) </w:t>
      </w:r>
    </w:p>
    <w:p w:rsidR="001C4F2A" w:rsidRPr="00337209" w:rsidRDefault="001C4F2A" w:rsidP="001C4F2A">
      <w:pPr>
        <w:autoSpaceDE w:val="0"/>
        <w:autoSpaceDN w:val="0"/>
        <w:adjustRightInd w:val="0"/>
        <w:jc w:val="both"/>
      </w:pPr>
    </w:p>
    <w:p w:rsidR="001C4F2A" w:rsidRPr="00337209" w:rsidRDefault="001C4F2A" w:rsidP="001C4F2A">
      <w:pPr>
        <w:autoSpaceDE w:val="0"/>
        <w:autoSpaceDN w:val="0"/>
        <w:adjustRightInd w:val="0"/>
        <w:jc w:val="both"/>
      </w:pPr>
      <w:r w:rsidRPr="00337209">
        <w:rPr>
          <w:b/>
        </w:rPr>
        <w:t xml:space="preserve">2- </w:t>
      </w:r>
      <w:r w:rsidRPr="00337209">
        <w:t>Not belgesi (transkript); başvuruda bulunan öğrencinin ayrılacağı kurumda okuduğu bütün dersleri ve bu derslerden aldığı notları gösteren onaylı belgenin aslı.</w:t>
      </w:r>
    </w:p>
    <w:p w:rsidR="001C4F2A" w:rsidRPr="00337209" w:rsidRDefault="001C4F2A" w:rsidP="001C4F2A">
      <w:pPr>
        <w:autoSpaceDE w:val="0"/>
        <w:autoSpaceDN w:val="0"/>
        <w:adjustRightInd w:val="0"/>
        <w:ind w:left="720"/>
        <w:jc w:val="both"/>
      </w:pPr>
      <w:r w:rsidRPr="00337209">
        <w:t xml:space="preserve"> </w:t>
      </w:r>
    </w:p>
    <w:p w:rsidR="001C4F2A" w:rsidRPr="00337209" w:rsidRDefault="001C4F2A" w:rsidP="001C4F2A">
      <w:pPr>
        <w:autoSpaceDE w:val="0"/>
        <w:autoSpaceDN w:val="0"/>
        <w:adjustRightInd w:val="0"/>
        <w:jc w:val="both"/>
      </w:pPr>
      <w:r w:rsidRPr="00337209">
        <w:rPr>
          <w:b/>
        </w:rPr>
        <w:t xml:space="preserve">3- </w:t>
      </w:r>
      <w:r w:rsidRPr="00337209">
        <w:t>Öğrencinin ayrılacağı kurumda okuduğu derslerin öğretim planının (ders müfredatları ve ders içerikleri) tasdikli örneği.</w:t>
      </w:r>
    </w:p>
    <w:p w:rsidR="001C4F2A" w:rsidRPr="00337209" w:rsidRDefault="001C4F2A" w:rsidP="001C4F2A">
      <w:pPr>
        <w:autoSpaceDE w:val="0"/>
        <w:autoSpaceDN w:val="0"/>
        <w:adjustRightInd w:val="0"/>
        <w:ind w:left="720"/>
        <w:jc w:val="both"/>
      </w:pPr>
      <w:r w:rsidRPr="00337209">
        <w:t xml:space="preserve"> </w:t>
      </w:r>
    </w:p>
    <w:p w:rsidR="001C4F2A" w:rsidRPr="00337209" w:rsidRDefault="001C4F2A" w:rsidP="001C4F2A">
      <w:pPr>
        <w:autoSpaceDE w:val="0"/>
        <w:autoSpaceDN w:val="0"/>
        <w:adjustRightInd w:val="0"/>
        <w:jc w:val="both"/>
      </w:pPr>
      <w:r w:rsidRPr="00337209">
        <w:rPr>
          <w:b/>
          <w:bCs/>
        </w:rPr>
        <w:t xml:space="preserve">4- </w:t>
      </w:r>
      <w:r w:rsidRPr="00337209">
        <w:t xml:space="preserve">Öğrencinin ÖSYM sınavına girdiği yıla ait ÖSYS sonuç belgesinin onaylı fotokopisi (öğrenim gördüğü üniversiteden alınacak.) </w:t>
      </w:r>
    </w:p>
    <w:p w:rsidR="001C4F2A" w:rsidRPr="00337209" w:rsidRDefault="001C4F2A" w:rsidP="001C4F2A">
      <w:pPr>
        <w:autoSpaceDE w:val="0"/>
        <w:autoSpaceDN w:val="0"/>
        <w:adjustRightInd w:val="0"/>
        <w:jc w:val="both"/>
      </w:pPr>
    </w:p>
    <w:p w:rsidR="001C4F2A" w:rsidRPr="00337209" w:rsidRDefault="001C4F2A" w:rsidP="001C4F2A">
      <w:pPr>
        <w:autoSpaceDE w:val="0"/>
        <w:autoSpaceDN w:val="0"/>
        <w:adjustRightInd w:val="0"/>
        <w:jc w:val="both"/>
      </w:pPr>
      <w:r w:rsidRPr="00337209">
        <w:rPr>
          <w:b/>
          <w:bCs/>
        </w:rPr>
        <w:t xml:space="preserve">5- </w:t>
      </w:r>
      <w:r w:rsidRPr="00337209">
        <w:t xml:space="preserve">İkinci öğretim programlarından örgün öğretim programlarına yatay geçiş başvurusunda bulunacak öğrencilerin öğretim yılı sonunda bulundukları sınıf itibariyle ilk </w:t>
      </w:r>
      <w:r w:rsidRPr="00337209">
        <w:rPr>
          <w:b/>
          <w:bCs/>
        </w:rPr>
        <w:t xml:space="preserve">%10’a </w:t>
      </w:r>
      <w:r w:rsidRPr="00337209">
        <w:t xml:space="preserve">girdiklerine dair resmi belge. </w:t>
      </w:r>
    </w:p>
    <w:p w:rsidR="001C4F2A" w:rsidRPr="00337209" w:rsidRDefault="001C4F2A" w:rsidP="001C4F2A">
      <w:pPr>
        <w:autoSpaceDE w:val="0"/>
        <w:autoSpaceDN w:val="0"/>
        <w:adjustRightInd w:val="0"/>
        <w:jc w:val="both"/>
      </w:pPr>
    </w:p>
    <w:p w:rsidR="001C4F2A" w:rsidRPr="00337209" w:rsidRDefault="001C4F2A" w:rsidP="001C4F2A">
      <w:pPr>
        <w:autoSpaceDE w:val="0"/>
        <w:autoSpaceDN w:val="0"/>
        <w:adjustRightInd w:val="0"/>
        <w:jc w:val="both"/>
      </w:pPr>
      <w:r w:rsidRPr="00337209">
        <w:rPr>
          <w:b/>
          <w:bCs/>
        </w:rPr>
        <w:t xml:space="preserve">6- </w:t>
      </w:r>
      <w:r w:rsidRPr="00337209">
        <w:t xml:space="preserve">Öğrencinin kayıtlı olduğu Yükseköğretim Kurumundan disiplin cezası almadığını gösterir belge. </w:t>
      </w:r>
    </w:p>
    <w:p w:rsidR="001C4F2A" w:rsidRPr="00337209" w:rsidRDefault="001C4F2A" w:rsidP="001C4F2A">
      <w:pPr>
        <w:autoSpaceDE w:val="0"/>
        <w:autoSpaceDN w:val="0"/>
        <w:adjustRightInd w:val="0"/>
        <w:jc w:val="both"/>
      </w:pPr>
    </w:p>
    <w:p w:rsidR="001C4F2A" w:rsidRPr="00337209" w:rsidRDefault="001C4F2A" w:rsidP="001C4F2A">
      <w:pPr>
        <w:autoSpaceDE w:val="0"/>
        <w:autoSpaceDN w:val="0"/>
        <w:adjustRightInd w:val="0"/>
        <w:jc w:val="both"/>
      </w:pPr>
      <w:r w:rsidRPr="00337209">
        <w:rPr>
          <w:b/>
          <w:bCs/>
        </w:rPr>
        <w:t xml:space="preserve">7- </w:t>
      </w:r>
      <w:r w:rsidRPr="00337209">
        <w:t xml:space="preserve">Yurt dışından yapılacak başvurularda, kayıtlı bulunduğu programın ÖSYM kılavuzunda yer almış olması, transkript (not belgesi), ders planları ve içeriklerinin Türkçeye çevrilmiş ve onaylanmış olması. </w:t>
      </w:r>
    </w:p>
    <w:p w:rsidR="001C4F2A" w:rsidRPr="00337209" w:rsidRDefault="001C4F2A" w:rsidP="001C4F2A">
      <w:pPr>
        <w:autoSpaceDE w:val="0"/>
        <w:autoSpaceDN w:val="0"/>
        <w:adjustRightInd w:val="0"/>
        <w:jc w:val="both"/>
      </w:pPr>
    </w:p>
    <w:p w:rsidR="001C4F2A" w:rsidRPr="00337209" w:rsidRDefault="001C4F2A" w:rsidP="001C4F2A">
      <w:pPr>
        <w:autoSpaceDE w:val="0"/>
        <w:autoSpaceDN w:val="0"/>
        <w:adjustRightInd w:val="0"/>
        <w:jc w:val="both"/>
      </w:pPr>
      <w:r w:rsidRPr="00337209">
        <w:rPr>
          <w:b/>
          <w:bCs/>
        </w:rPr>
        <w:t xml:space="preserve">8- </w:t>
      </w:r>
      <w:r w:rsidRPr="00337209">
        <w:t xml:space="preserve">Nüfus cüzdanı fotokopisi. </w:t>
      </w:r>
    </w:p>
    <w:p w:rsidR="001C4F2A" w:rsidRPr="00337209" w:rsidRDefault="001C4F2A" w:rsidP="001C4F2A">
      <w:pPr>
        <w:autoSpaceDE w:val="0"/>
        <w:autoSpaceDN w:val="0"/>
        <w:adjustRightInd w:val="0"/>
        <w:jc w:val="both"/>
      </w:pPr>
    </w:p>
    <w:p w:rsidR="001C4F2A" w:rsidRPr="00337209" w:rsidRDefault="001C4F2A" w:rsidP="001C4F2A">
      <w:pPr>
        <w:jc w:val="both"/>
      </w:pPr>
      <w:r w:rsidRPr="00337209">
        <w:rPr>
          <w:b/>
          <w:bCs/>
        </w:rPr>
        <w:t>9</w:t>
      </w:r>
      <w:r w:rsidRPr="00337209">
        <w:t>- 1 adet fotoğraf.</w:t>
      </w:r>
    </w:p>
    <w:p w:rsidR="001C4F2A" w:rsidRPr="00337209" w:rsidRDefault="001C4F2A" w:rsidP="001C4F2A">
      <w:pPr>
        <w:jc w:val="both"/>
      </w:pPr>
    </w:p>
    <w:p w:rsidR="001C4F2A" w:rsidRPr="00337209" w:rsidRDefault="001C4F2A" w:rsidP="001C4F2A">
      <w:pPr>
        <w:jc w:val="both"/>
      </w:pPr>
      <w:r w:rsidRPr="00337209">
        <w:rPr>
          <w:b/>
        </w:rPr>
        <w:t>10-</w:t>
      </w:r>
      <w:r w:rsidRPr="00337209">
        <w:t xml:space="preserve"> Yeni tarihli Öğrenci Belgesi.</w:t>
      </w:r>
    </w:p>
    <w:p w:rsidR="001C4F2A" w:rsidRPr="00337209" w:rsidRDefault="001C4F2A" w:rsidP="001C4F2A">
      <w:pPr>
        <w:jc w:val="both"/>
      </w:pPr>
    </w:p>
    <w:p w:rsidR="009A4179" w:rsidRDefault="001C4F2A" w:rsidP="001C4F2A">
      <w:r w:rsidRPr="00337209">
        <w:rPr>
          <w:b/>
        </w:rPr>
        <w:t>11</w:t>
      </w:r>
      <w:r w:rsidRPr="00337209">
        <w:t>- Yurt dışından öğrenci kabulünde Yükseköğretim Kurulundan alınan denklik belge</w:t>
      </w:r>
      <w:r>
        <w:t>si.</w:t>
      </w:r>
    </w:p>
    <w:sectPr w:rsidR="009A4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8B"/>
    <w:rsid w:val="001C4F2A"/>
    <w:rsid w:val="003E0687"/>
    <w:rsid w:val="009A4179"/>
    <w:rsid w:val="00AE1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11741</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Isın</dc:creator>
  <cp:keywords/>
  <dc:description/>
  <cp:lastModifiedBy>Isın</cp:lastModifiedBy>
  <cp:revision>3</cp:revision>
  <dcterms:created xsi:type="dcterms:W3CDTF">2013-06-18T06:30:00Z</dcterms:created>
  <dcterms:modified xsi:type="dcterms:W3CDTF">2013-06-18T06:30:00Z</dcterms:modified>
</cp:coreProperties>
</file>