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D2" w:rsidRPr="007F5FC6" w:rsidRDefault="000F76D2" w:rsidP="000F76D2">
      <w:pPr>
        <w:pStyle w:val="NormalWeb"/>
        <w:spacing w:before="0" w:beforeAutospacing="0" w:after="0" w:afterAutospacing="0"/>
        <w:rPr>
          <w:rStyle w:val="Gl"/>
          <w:sz w:val="36"/>
          <w:szCs w:val="36"/>
        </w:rPr>
      </w:pPr>
      <w:r w:rsidRPr="007F5FC6">
        <w:rPr>
          <w:rStyle w:val="Gl"/>
          <w:sz w:val="36"/>
          <w:szCs w:val="36"/>
        </w:rPr>
        <w:t>BAŞVURU VE DEĞERLENDİRME TAKVİMİ:</w:t>
      </w:r>
    </w:p>
    <w:p w:rsidR="00797784" w:rsidRDefault="00797784" w:rsidP="000F76D2">
      <w:pPr>
        <w:pStyle w:val="NormalWeb"/>
        <w:spacing w:before="0" w:beforeAutospacing="0" w:after="0" w:afterAutospacing="0"/>
        <w:rPr>
          <w:rStyle w:val="Gl"/>
        </w:rPr>
      </w:pPr>
    </w:p>
    <w:tbl>
      <w:tblPr>
        <w:tblW w:w="9908" w:type="dxa"/>
        <w:tblInd w:w="55" w:type="dxa"/>
        <w:tblLayout w:type="fixed"/>
        <w:tblCellMar>
          <w:left w:w="70" w:type="dxa"/>
          <w:right w:w="70" w:type="dxa"/>
        </w:tblCellMar>
        <w:tblLook w:val="04A0"/>
      </w:tblPr>
      <w:tblGrid>
        <w:gridCol w:w="881"/>
        <w:gridCol w:w="977"/>
        <w:gridCol w:w="992"/>
        <w:gridCol w:w="1098"/>
        <w:gridCol w:w="981"/>
        <w:gridCol w:w="1323"/>
        <w:gridCol w:w="1276"/>
        <w:gridCol w:w="1134"/>
        <w:gridCol w:w="1246"/>
      </w:tblGrid>
      <w:tr w:rsidR="005B5AFA" w:rsidRPr="005B5AFA" w:rsidTr="00F61FA7">
        <w:trPr>
          <w:trHeight w:val="309"/>
        </w:trPr>
        <w:tc>
          <w:tcPr>
            <w:tcW w:w="18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5B5AFA" w:rsidRPr="005B5AFA" w:rsidRDefault="005B5AFA" w:rsidP="005B5AFA">
            <w:pPr>
              <w:spacing w:after="0" w:line="240" w:lineRule="auto"/>
              <w:jc w:val="center"/>
              <w:rPr>
                <w:rFonts w:ascii="Times New Roman" w:eastAsia="Times New Roman" w:hAnsi="Times New Roman" w:cs="Times New Roman"/>
                <w:b/>
                <w:bCs/>
                <w:sz w:val="18"/>
                <w:szCs w:val="18"/>
              </w:rPr>
            </w:pPr>
            <w:r w:rsidRPr="005B5AFA">
              <w:rPr>
                <w:rFonts w:ascii="Times New Roman" w:eastAsia="Times New Roman" w:hAnsi="Times New Roman" w:cs="Times New Roman"/>
                <w:b/>
                <w:bCs/>
                <w:sz w:val="18"/>
                <w:szCs w:val="18"/>
              </w:rPr>
              <w:t>Başvuru Tarihi</w:t>
            </w:r>
          </w:p>
        </w:tc>
        <w:tc>
          <w:tcPr>
            <w:tcW w:w="2090" w:type="dxa"/>
            <w:gridSpan w:val="2"/>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5B5AFA" w:rsidRPr="005B5AFA" w:rsidRDefault="005B5AFA" w:rsidP="005B5AFA">
            <w:pPr>
              <w:spacing w:after="0" w:line="240" w:lineRule="auto"/>
              <w:jc w:val="center"/>
              <w:rPr>
                <w:rFonts w:ascii="Times New Roman" w:eastAsia="Times New Roman" w:hAnsi="Times New Roman" w:cs="Times New Roman"/>
                <w:b/>
                <w:bCs/>
                <w:sz w:val="18"/>
                <w:szCs w:val="18"/>
              </w:rPr>
            </w:pPr>
            <w:r w:rsidRPr="005B5AFA">
              <w:rPr>
                <w:rFonts w:ascii="Times New Roman" w:eastAsia="Times New Roman" w:hAnsi="Times New Roman" w:cs="Times New Roman"/>
                <w:b/>
                <w:bCs/>
                <w:sz w:val="18"/>
                <w:szCs w:val="18"/>
              </w:rPr>
              <w:t xml:space="preserve"> Değerlendirme Tarihi</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5B5AFA" w:rsidRPr="005B5AFA" w:rsidRDefault="005B5AFA" w:rsidP="005B5AFA">
            <w:pPr>
              <w:spacing w:after="0" w:line="240" w:lineRule="auto"/>
              <w:jc w:val="center"/>
              <w:rPr>
                <w:rFonts w:ascii="Times New Roman" w:eastAsia="Times New Roman" w:hAnsi="Times New Roman" w:cs="Times New Roman"/>
                <w:b/>
                <w:bCs/>
                <w:sz w:val="18"/>
                <w:szCs w:val="18"/>
              </w:rPr>
            </w:pPr>
            <w:r w:rsidRPr="005B5AFA">
              <w:rPr>
                <w:rFonts w:ascii="Times New Roman" w:eastAsia="Times New Roman" w:hAnsi="Times New Roman" w:cs="Times New Roman"/>
                <w:b/>
                <w:bCs/>
                <w:sz w:val="18"/>
                <w:szCs w:val="18"/>
              </w:rPr>
              <w:t>Sonuç İlan Tarihi</w:t>
            </w:r>
          </w:p>
        </w:tc>
        <w:tc>
          <w:tcPr>
            <w:tcW w:w="2599" w:type="dxa"/>
            <w:gridSpan w:val="2"/>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5B5AFA" w:rsidRPr="005B5AFA" w:rsidRDefault="005B5AFA" w:rsidP="005B5AFA">
            <w:pPr>
              <w:spacing w:after="0" w:line="240" w:lineRule="auto"/>
              <w:jc w:val="center"/>
              <w:rPr>
                <w:rFonts w:ascii="Times New Roman" w:eastAsia="Times New Roman" w:hAnsi="Times New Roman" w:cs="Times New Roman"/>
                <w:b/>
                <w:bCs/>
                <w:sz w:val="18"/>
                <w:szCs w:val="18"/>
              </w:rPr>
            </w:pPr>
            <w:r w:rsidRPr="005B5AFA">
              <w:rPr>
                <w:rFonts w:ascii="Times New Roman" w:eastAsia="Times New Roman" w:hAnsi="Times New Roman" w:cs="Times New Roman"/>
                <w:b/>
                <w:bCs/>
                <w:sz w:val="18"/>
                <w:szCs w:val="18"/>
              </w:rPr>
              <w:t>Kesin Kayıt Tarihi</w:t>
            </w:r>
          </w:p>
        </w:tc>
        <w:tc>
          <w:tcPr>
            <w:tcW w:w="2380" w:type="dxa"/>
            <w:gridSpan w:val="2"/>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5B5AFA" w:rsidRPr="005B5AFA" w:rsidRDefault="005B5AFA" w:rsidP="005B5AFA">
            <w:pPr>
              <w:spacing w:after="0" w:line="240" w:lineRule="auto"/>
              <w:jc w:val="center"/>
              <w:rPr>
                <w:rFonts w:ascii="Times New Roman" w:eastAsia="Times New Roman" w:hAnsi="Times New Roman" w:cs="Times New Roman"/>
                <w:b/>
                <w:bCs/>
                <w:sz w:val="18"/>
                <w:szCs w:val="18"/>
              </w:rPr>
            </w:pPr>
            <w:r w:rsidRPr="005B5AFA">
              <w:rPr>
                <w:rFonts w:ascii="Times New Roman" w:eastAsia="Times New Roman" w:hAnsi="Times New Roman" w:cs="Times New Roman"/>
                <w:b/>
                <w:bCs/>
                <w:sz w:val="18"/>
                <w:szCs w:val="18"/>
              </w:rPr>
              <w:t>Yedek Kayıt Tarihi</w:t>
            </w:r>
          </w:p>
        </w:tc>
      </w:tr>
      <w:tr w:rsidR="005B5AFA" w:rsidRPr="005B5AFA" w:rsidTr="00F61FA7">
        <w:trPr>
          <w:trHeight w:val="309"/>
        </w:trPr>
        <w:tc>
          <w:tcPr>
            <w:tcW w:w="881"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5B5AFA" w:rsidRPr="005B5AFA" w:rsidRDefault="005B5AFA" w:rsidP="005B5AFA">
            <w:pPr>
              <w:spacing w:after="0" w:line="240" w:lineRule="auto"/>
              <w:jc w:val="center"/>
              <w:rPr>
                <w:rFonts w:ascii="Times New Roman" w:eastAsia="Times New Roman" w:hAnsi="Times New Roman" w:cs="Times New Roman"/>
                <w:b/>
                <w:bCs/>
                <w:sz w:val="18"/>
                <w:szCs w:val="18"/>
              </w:rPr>
            </w:pPr>
            <w:r w:rsidRPr="005B5AFA">
              <w:rPr>
                <w:rFonts w:ascii="Times New Roman" w:eastAsia="Times New Roman" w:hAnsi="Times New Roman" w:cs="Times New Roman"/>
                <w:b/>
                <w:bCs/>
                <w:sz w:val="18"/>
                <w:szCs w:val="18"/>
              </w:rPr>
              <w:t xml:space="preserve"> Başlangıç </w:t>
            </w:r>
          </w:p>
        </w:tc>
        <w:tc>
          <w:tcPr>
            <w:tcW w:w="977" w:type="dxa"/>
            <w:tcBorders>
              <w:top w:val="nil"/>
              <w:left w:val="nil"/>
              <w:bottom w:val="single" w:sz="4" w:space="0" w:color="auto"/>
              <w:right w:val="single" w:sz="4" w:space="0" w:color="auto"/>
            </w:tcBorders>
            <w:shd w:val="clear" w:color="auto" w:fill="BFBFBF" w:themeFill="background1" w:themeFillShade="BF"/>
            <w:vAlign w:val="bottom"/>
            <w:hideMark/>
          </w:tcPr>
          <w:p w:rsidR="005B5AFA" w:rsidRPr="005B5AFA" w:rsidRDefault="005B5AFA" w:rsidP="005B5AFA">
            <w:pPr>
              <w:spacing w:after="0" w:line="240" w:lineRule="auto"/>
              <w:jc w:val="center"/>
              <w:rPr>
                <w:rFonts w:ascii="Times New Roman" w:eastAsia="Times New Roman" w:hAnsi="Times New Roman" w:cs="Times New Roman"/>
                <w:b/>
                <w:bCs/>
                <w:sz w:val="18"/>
                <w:szCs w:val="18"/>
              </w:rPr>
            </w:pPr>
            <w:r w:rsidRPr="005B5AFA">
              <w:rPr>
                <w:rFonts w:ascii="Times New Roman" w:eastAsia="Times New Roman" w:hAnsi="Times New Roman" w:cs="Times New Roman"/>
                <w:b/>
                <w:bCs/>
                <w:sz w:val="18"/>
                <w:szCs w:val="18"/>
              </w:rPr>
              <w:t xml:space="preserve"> Bitiş</w:t>
            </w:r>
          </w:p>
        </w:tc>
        <w:tc>
          <w:tcPr>
            <w:tcW w:w="992" w:type="dxa"/>
            <w:tcBorders>
              <w:top w:val="nil"/>
              <w:left w:val="nil"/>
              <w:bottom w:val="single" w:sz="4" w:space="0" w:color="auto"/>
              <w:right w:val="single" w:sz="4" w:space="0" w:color="auto"/>
            </w:tcBorders>
            <w:shd w:val="clear" w:color="auto" w:fill="BFBFBF" w:themeFill="background1" w:themeFillShade="BF"/>
            <w:vAlign w:val="bottom"/>
            <w:hideMark/>
          </w:tcPr>
          <w:p w:rsidR="005B5AFA" w:rsidRPr="005B5AFA" w:rsidRDefault="005B5AFA" w:rsidP="005B5AFA">
            <w:pPr>
              <w:spacing w:after="0" w:line="240" w:lineRule="auto"/>
              <w:jc w:val="center"/>
              <w:rPr>
                <w:rFonts w:ascii="Times New Roman" w:eastAsia="Times New Roman" w:hAnsi="Times New Roman" w:cs="Times New Roman"/>
                <w:b/>
                <w:bCs/>
                <w:sz w:val="18"/>
                <w:szCs w:val="18"/>
              </w:rPr>
            </w:pPr>
            <w:r w:rsidRPr="005B5AFA">
              <w:rPr>
                <w:rFonts w:ascii="Times New Roman" w:eastAsia="Times New Roman" w:hAnsi="Times New Roman" w:cs="Times New Roman"/>
                <w:b/>
                <w:bCs/>
                <w:sz w:val="18"/>
                <w:szCs w:val="18"/>
              </w:rPr>
              <w:t xml:space="preserve"> Başlangıç </w:t>
            </w:r>
          </w:p>
        </w:tc>
        <w:tc>
          <w:tcPr>
            <w:tcW w:w="1098" w:type="dxa"/>
            <w:tcBorders>
              <w:top w:val="nil"/>
              <w:left w:val="nil"/>
              <w:bottom w:val="single" w:sz="4" w:space="0" w:color="auto"/>
              <w:right w:val="single" w:sz="4" w:space="0" w:color="auto"/>
            </w:tcBorders>
            <w:shd w:val="clear" w:color="auto" w:fill="BFBFBF" w:themeFill="background1" w:themeFillShade="BF"/>
            <w:vAlign w:val="bottom"/>
            <w:hideMark/>
          </w:tcPr>
          <w:p w:rsidR="005B5AFA" w:rsidRPr="005B5AFA" w:rsidRDefault="005B5AFA" w:rsidP="005B5AFA">
            <w:pPr>
              <w:spacing w:after="0" w:line="240" w:lineRule="auto"/>
              <w:jc w:val="center"/>
              <w:rPr>
                <w:rFonts w:ascii="Times New Roman" w:eastAsia="Times New Roman" w:hAnsi="Times New Roman" w:cs="Times New Roman"/>
                <w:b/>
                <w:bCs/>
                <w:sz w:val="18"/>
                <w:szCs w:val="18"/>
              </w:rPr>
            </w:pPr>
            <w:r w:rsidRPr="005B5AFA">
              <w:rPr>
                <w:rFonts w:ascii="Times New Roman" w:eastAsia="Times New Roman" w:hAnsi="Times New Roman" w:cs="Times New Roman"/>
                <w:b/>
                <w:bCs/>
                <w:sz w:val="18"/>
                <w:szCs w:val="18"/>
              </w:rPr>
              <w:t xml:space="preserve"> Bitiş </w:t>
            </w:r>
          </w:p>
        </w:tc>
        <w:tc>
          <w:tcPr>
            <w:tcW w:w="98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B5AFA" w:rsidRPr="005B5AFA" w:rsidRDefault="005B5AFA" w:rsidP="005B5AFA">
            <w:pPr>
              <w:spacing w:after="0" w:line="240" w:lineRule="auto"/>
              <w:rPr>
                <w:rFonts w:ascii="Times New Roman" w:eastAsia="Times New Roman" w:hAnsi="Times New Roman" w:cs="Times New Roman"/>
                <w:b/>
                <w:bCs/>
                <w:sz w:val="18"/>
                <w:szCs w:val="18"/>
              </w:rPr>
            </w:pPr>
          </w:p>
        </w:tc>
        <w:tc>
          <w:tcPr>
            <w:tcW w:w="1323" w:type="dxa"/>
            <w:tcBorders>
              <w:top w:val="nil"/>
              <w:left w:val="nil"/>
              <w:bottom w:val="single" w:sz="4" w:space="0" w:color="auto"/>
              <w:right w:val="single" w:sz="4" w:space="0" w:color="auto"/>
            </w:tcBorders>
            <w:shd w:val="clear" w:color="auto" w:fill="BFBFBF" w:themeFill="background1" w:themeFillShade="BF"/>
            <w:vAlign w:val="bottom"/>
            <w:hideMark/>
          </w:tcPr>
          <w:p w:rsidR="005B5AFA" w:rsidRPr="005B5AFA" w:rsidRDefault="005B5AFA" w:rsidP="005B5AFA">
            <w:pPr>
              <w:spacing w:after="0" w:line="240" w:lineRule="auto"/>
              <w:jc w:val="center"/>
              <w:rPr>
                <w:rFonts w:ascii="Times New Roman" w:eastAsia="Times New Roman" w:hAnsi="Times New Roman" w:cs="Times New Roman"/>
                <w:b/>
                <w:bCs/>
                <w:sz w:val="18"/>
                <w:szCs w:val="18"/>
              </w:rPr>
            </w:pPr>
            <w:r w:rsidRPr="005B5AFA">
              <w:rPr>
                <w:rFonts w:ascii="Times New Roman" w:eastAsia="Times New Roman" w:hAnsi="Times New Roman" w:cs="Times New Roman"/>
                <w:b/>
                <w:bCs/>
                <w:sz w:val="18"/>
                <w:szCs w:val="18"/>
              </w:rPr>
              <w:t xml:space="preserve"> Başlangıç </w:t>
            </w:r>
          </w:p>
        </w:tc>
        <w:tc>
          <w:tcPr>
            <w:tcW w:w="1276" w:type="dxa"/>
            <w:tcBorders>
              <w:top w:val="nil"/>
              <w:left w:val="nil"/>
              <w:bottom w:val="single" w:sz="4" w:space="0" w:color="auto"/>
              <w:right w:val="single" w:sz="4" w:space="0" w:color="auto"/>
            </w:tcBorders>
            <w:shd w:val="clear" w:color="auto" w:fill="BFBFBF" w:themeFill="background1" w:themeFillShade="BF"/>
            <w:vAlign w:val="bottom"/>
            <w:hideMark/>
          </w:tcPr>
          <w:p w:rsidR="005B5AFA" w:rsidRPr="005B5AFA" w:rsidRDefault="005B5AFA" w:rsidP="005B5AFA">
            <w:pPr>
              <w:spacing w:after="0" w:line="240" w:lineRule="auto"/>
              <w:jc w:val="center"/>
              <w:rPr>
                <w:rFonts w:ascii="Times New Roman" w:eastAsia="Times New Roman" w:hAnsi="Times New Roman" w:cs="Times New Roman"/>
                <w:b/>
                <w:bCs/>
                <w:sz w:val="18"/>
                <w:szCs w:val="18"/>
              </w:rPr>
            </w:pPr>
            <w:r w:rsidRPr="005B5AFA">
              <w:rPr>
                <w:rFonts w:ascii="Times New Roman" w:eastAsia="Times New Roman" w:hAnsi="Times New Roman" w:cs="Times New Roman"/>
                <w:b/>
                <w:bCs/>
                <w:sz w:val="18"/>
                <w:szCs w:val="18"/>
              </w:rPr>
              <w:t xml:space="preserve"> Bitiş </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5B5AFA" w:rsidRPr="005B5AFA" w:rsidRDefault="005B5AFA" w:rsidP="005B5AFA">
            <w:pPr>
              <w:spacing w:after="0" w:line="240" w:lineRule="auto"/>
              <w:jc w:val="center"/>
              <w:rPr>
                <w:rFonts w:ascii="Times New Roman" w:eastAsia="Times New Roman" w:hAnsi="Times New Roman" w:cs="Times New Roman"/>
                <w:b/>
                <w:bCs/>
                <w:sz w:val="18"/>
                <w:szCs w:val="18"/>
              </w:rPr>
            </w:pPr>
            <w:r w:rsidRPr="005B5AFA">
              <w:rPr>
                <w:rFonts w:ascii="Times New Roman" w:eastAsia="Times New Roman" w:hAnsi="Times New Roman" w:cs="Times New Roman"/>
                <w:b/>
                <w:bCs/>
                <w:sz w:val="18"/>
                <w:szCs w:val="18"/>
              </w:rPr>
              <w:t xml:space="preserve"> Başlangıç </w:t>
            </w:r>
          </w:p>
        </w:tc>
        <w:tc>
          <w:tcPr>
            <w:tcW w:w="1246" w:type="dxa"/>
            <w:tcBorders>
              <w:top w:val="nil"/>
              <w:left w:val="nil"/>
              <w:bottom w:val="single" w:sz="4" w:space="0" w:color="auto"/>
              <w:right w:val="single" w:sz="4" w:space="0" w:color="auto"/>
            </w:tcBorders>
            <w:shd w:val="clear" w:color="auto" w:fill="BFBFBF" w:themeFill="background1" w:themeFillShade="BF"/>
            <w:vAlign w:val="bottom"/>
            <w:hideMark/>
          </w:tcPr>
          <w:p w:rsidR="005B5AFA" w:rsidRPr="005B5AFA" w:rsidRDefault="005B5AFA" w:rsidP="005B5AFA">
            <w:pPr>
              <w:spacing w:after="0" w:line="240" w:lineRule="auto"/>
              <w:jc w:val="center"/>
              <w:rPr>
                <w:rFonts w:ascii="Times New Roman" w:eastAsia="Times New Roman" w:hAnsi="Times New Roman" w:cs="Times New Roman"/>
                <w:b/>
                <w:bCs/>
                <w:sz w:val="18"/>
                <w:szCs w:val="18"/>
              </w:rPr>
            </w:pPr>
            <w:r w:rsidRPr="005B5AFA">
              <w:rPr>
                <w:rFonts w:ascii="Times New Roman" w:eastAsia="Times New Roman" w:hAnsi="Times New Roman" w:cs="Times New Roman"/>
                <w:b/>
                <w:bCs/>
                <w:sz w:val="18"/>
                <w:szCs w:val="18"/>
              </w:rPr>
              <w:t xml:space="preserve"> Bitiş </w:t>
            </w:r>
          </w:p>
        </w:tc>
      </w:tr>
      <w:tr w:rsidR="00797784" w:rsidRPr="005B5AFA" w:rsidTr="00797784">
        <w:trPr>
          <w:trHeight w:val="309"/>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5B5AFA" w:rsidRPr="005B5AFA" w:rsidRDefault="005B5AFA" w:rsidP="005B5AFA">
            <w:pPr>
              <w:spacing w:after="0" w:line="240" w:lineRule="auto"/>
              <w:jc w:val="center"/>
              <w:rPr>
                <w:rFonts w:ascii="Times New Roman" w:eastAsia="Times New Roman" w:hAnsi="Times New Roman" w:cs="Times New Roman"/>
                <w:color w:val="000000"/>
                <w:sz w:val="16"/>
                <w:szCs w:val="16"/>
              </w:rPr>
            </w:pPr>
            <w:r w:rsidRPr="005B5AFA">
              <w:rPr>
                <w:rFonts w:ascii="Times New Roman" w:eastAsia="Times New Roman" w:hAnsi="Times New Roman" w:cs="Times New Roman"/>
                <w:color w:val="000000"/>
                <w:sz w:val="16"/>
                <w:szCs w:val="16"/>
              </w:rPr>
              <w:t>15.07.2013</w:t>
            </w:r>
          </w:p>
        </w:tc>
        <w:tc>
          <w:tcPr>
            <w:tcW w:w="977" w:type="dxa"/>
            <w:tcBorders>
              <w:top w:val="nil"/>
              <w:left w:val="nil"/>
              <w:bottom w:val="single" w:sz="4" w:space="0" w:color="auto"/>
              <w:right w:val="single" w:sz="4" w:space="0" w:color="auto"/>
            </w:tcBorders>
            <w:shd w:val="clear" w:color="auto" w:fill="auto"/>
            <w:noWrap/>
            <w:vAlign w:val="bottom"/>
            <w:hideMark/>
          </w:tcPr>
          <w:p w:rsidR="005B5AFA" w:rsidRPr="005B5AFA" w:rsidRDefault="005B5AFA" w:rsidP="005B5AFA">
            <w:pPr>
              <w:spacing w:after="0" w:line="240" w:lineRule="auto"/>
              <w:jc w:val="center"/>
              <w:rPr>
                <w:rFonts w:ascii="Times New Roman" w:eastAsia="Times New Roman" w:hAnsi="Times New Roman" w:cs="Times New Roman"/>
                <w:color w:val="000000"/>
                <w:sz w:val="16"/>
                <w:szCs w:val="16"/>
              </w:rPr>
            </w:pPr>
            <w:r w:rsidRPr="005B5AFA">
              <w:rPr>
                <w:rFonts w:ascii="Times New Roman" w:eastAsia="Times New Roman" w:hAnsi="Times New Roman" w:cs="Times New Roman"/>
                <w:color w:val="000000"/>
                <w:sz w:val="16"/>
                <w:szCs w:val="16"/>
              </w:rPr>
              <w:t>19.08.2013</w:t>
            </w:r>
          </w:p>
        </w:tc>
        <w:tc>
          <w:tcPr>
            <w:tcW w:w="992" w:type="dxa"/>
            <w:tcBorders>
              <w:top w:val="nil"/>
              <w:left w:val="nil"/>
              <w:bottom w:val="single" w:sz="4" w:space="0" w:color="auto"/>
              <w:right w:val="single" w:sz="4" w:space="0" w:color="auto"/>
            </w:tcBorders>
            <w:shd w:val="clear" w:color="auto" w:fill="auto"/>
            <w:noWrap/>
            <w:vAlign w:val="bottom"/>
            <w:hideMark/>
          </w:tcPr>
          <w:p w:rsidR="005B5AFA" w:rsidRPr="005B5AFA" w:rsidRDefault="005B5AFA" w:rsidP="005B5AFA">
            <w:pPr>
              <w:spacing w:after="0" w:line="240" w:lineRule="auto"/>
              <w:jc w:val="center"/>
              <w:rPr>
                <w:rFonts w:ascii="Times New Roman" w:eastAsia="Times New Roman" w:hAnsi="Times New Roman" w:cs="Times New Roman"/>
                <w:color w:val="000000"/>
                <w:sz w:val="16"/>
                <w:szCs w:val="16"/>
              </w:rPr>
            </w:pPr>
            <w:r w:rsidRPr="005B5AFA">
              <w:rPr>
                <w:rFonts w:ascii="Times New Roman" w:eastAsia="Times New Roman" w:hAnsi="Times New Roman" w:cs="Times New Roman"/>
                <w:color w:val="000000"/>
                <w:sz w:val="16"/>
                <w:szCs w:val="16"/>
              </w:rPr>
              <w:t>20.08.2013</w:t>
            </w:r>
          </w:p>
        </w:tc>
        <w:tc>
          <w:tcPr>
            <w:tcW w:w="1098" w:type="dxa"/>
            <w:tcBorders>
              <w:top w:val="nil"/>
              <w:left w:val="nil"/>
              <w:bottom w:val="single" w:sz="4" w:space="0" w:color="auto"/>
              <w:right w:val="single" w:sz="4" w:space="0" w:color="auto"/>
            </w:tcBorders>
            <w:shd w:val="clear" w:color="auto" w:fill="auto"/>
            <w:noWrap/>
            <w:vAlign w:val="bottom"/>
            <w:hideMark/>
          </w:tcPr>
          <w:p w:rsidR="005B5AFA" w:rsidRPr="005B5AFA" w:rsidRDefault="005B5AFA" w:rsidP="005B5AFA">
            <w:pPr>
              <w:spacing w:after="0" w:line="240" w:lineRule="auto"/>
              <w:jc w:val="center"/>
              <w:rPr>
                <w:rFonts w:ascii="Times New Roman" w:eastAsia="Times New Roman" w:hAnsi="Times New Roman" w:cs="Times New Roman"/>
                <w:color w:val="000000"/>
                <w:sz w:val="16"/>
                <w:szCs w:val="16"/>
              </w:rPr>
            </w:pPr>
            <w:r w:rsidRPr="005B5AFA">
              <w:rPr>
                <w:rFonts w:ascii="Times New Roman" w:eastAsia="Times New Roman" w:hAnsi="Times New Roman" w:cs="Times New Roman"/>
                <w:color w:val="000000"/>
                <w:sz w:val="16"/>
                <w:szCs w:val="16"/>
              </w:rPr>
              <w:t>21.08.2013</w:t>
            </w:r>
          </w:p>
        </w:tc>
        <w:tc>
          <w:tcPr>
            <w:tcW w:w="981" w:type="dxa"/>
            <w:tcBorders>
              <w:top w:val="nil"/>
              <w:left w:val="nil"/>
              <w:bottom w:val="single" w:sz="4" w:space="0" w:color="auto"/>
              <w:right w:val="single" w:sz="4" w:space="0" w:color="auto"/>
            </w:tcBorders>
            <w:shd w:val="clear" w:color="auto" w:fill="auto"/>
            <w:noWrap/>
            <w:vAlign w:val="bottom"/>
            <w:hideMark/>
          </w:tcPr>
          <w:p w:rsidR="005B5AFA" w:rsidRPr="005B5AFA" w:rsidRDefault="005B5AFA" w:rsidP="005B5AFA">
            <w:pPr>
              <w:spacing w:after="0" w:line="240" w:lineRule="auto"/>
              <w:jc w:val="center"/>
              <w:rPr>
                <w:rFonts w:ascii="Times New Roman" w:eastAsia="Times New Roman" w:hAnsi="Times New Roman" w:cs="Times New Roman"/>
                <w:color w:val="000000"/>
                <w:sz w:val="16"/>
                <w:szCs w:val="16"/>
              </w:rPr>
            </w:pPr>
            <w:r w:rsidRPr="005B5AFA">
              <w:rPr>
                <w:rFonts w:ascii="Times New Roman" w:eastAsia="Times New Roman" w:hAnsi="Times New Roman" w:cs="Times New Roman"/>
                <w:color w:val="000000"/>
                <w:sz w:val="16"/>
                <w:szCs w:val="16"/>
              </w:rPr>
              <w:t>23.08.2013</w:t>
            </w:r>
          </w:p>
        </w:tc>
        <w:tc>
          <w:tcPr>
            <w:tcW w:w="1323" w:type="dxa"/>
            <w:tcBorders>
              <w:top w:val="nil"/>
              <w:left w:val="nil"/>
              <w:bottom w:val="single" w:sz="4" w:space="0" w:color="auto"/>
              <w:right w:val="single" w:sz="4" w:space="0" w:color="auto"/>
            </w:tcBorders>
            <w:shd w:val="clear" w:color="auto" w:fill="auto"/>
            <w:noWrap/>
            <w:vAlign w:val="bottom"/>
            <w:hideMark/>
          </w:tcPr>
          <w:p w:rsidR="005B5AFA" w:rsidRPr="005B5AFA" w:rsidRDefault="007F4974" w:rsidP="005B5AF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02.09</w:t>
            </w:r>
            <w:r w:rsidR="005B5AFA" w:rsidRPr="005B5AFA">
              <w:rPr>
                <w:rFonts w:ascii="Times New Roman" w:eastAsia="Times New Roman" w:hAnsi="Times New Roman" w:cs="Times New Roman"/>
                <w:color w:val="000000"/>
                <w:sz w:val="16"/>
                <w:szCs w:val="16"/>
              </w:rPr>
              <w:t>.2013</w:t>
            </w:r>
          </w:p>
        </w:tc>
        <w:tc>
          <w:tcPr>
            <w:tcW w:w="1276" w:type="dxa"/>
            <w:tcBorders>
              <w:top w:val="nil"/>
              <w:left w:val="nil"/>
              <w:bottom w:val="single" w:sz="4" w:space="0" w:color="auto"/>
              <w:right w:val="single" w:sz="4" w:space="0" w:color="auto"/>
            </w:tcBorders>
            <w:shd w:val="clear" w:color="auto" w:fill="auto"/>
            <w:noWrap/>
            <w:vAlign w:val="bottom"/>
            <w:hideMark/>
          </w:tcPr>
          <w:p w:rsidR="005B5AFA" w:rsidRPr="005B5AFA" w:rsidRDefault="007F4974" w:rsidP="005B5AF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04.09</w:t>
            </w:r>
            <w:r w:rsidR="005B5AFA" w:rsidRPr="005B5AFA">
              <w:rPr>
                <w:rFonts w:ascii="Times New Roman" w:eastAsia="Times New Roman" w:hAnsi="Times New Roman" w:cs="Times New Roman"/>
                <w:color w:val="000000"/>
                <w:sz w:val="16"/>
                <w:szCs w:val="16"/>
              </w:rPr>
              <w:t>.2013</w:t>
            </w:r>
          </w:p>
        </w:tc>
        <w:tc>
          <w:tcPr>
            <w:tcW w:w="1134" w:type="dxa"/>
            <w:tcBorders>
              <w:top w:val="nil"/>
              <w:left w:val="nil"/>
              <w:bottom w:val="single" w:sz="4" w:space="0" w:color="auto"/>
              <w:right w:val="single" w:sz="4" w:space="0" w:color="auto"/>
            </w:tcBorders>
            <w:shd w:val="clear" w:color="auto" w:fill="auto"/>
            <w:noWrap/>
            <w:vAlign w:val="bottom"/>
            <w:hideMark/>
          </w:tcPr>
          <w:p w:rsidR="005B5AFA" w:rsidRPr="005B5AFA" w:rsidRDefault="007F4974" w:rsidP="005B5AF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05.09</w:t>
            </w:r>
            <w:r w:rsidR="005B5AFA" w:rsidRPr="005B5AFA">
              <w:rPr>
                <w:rFonts w:ascii="Times New Roman" w:eastAsia="Times New Roman" w:hAnsi="Times New Roman" w:cs="Times New Roman"/>
                <w:color w:val="000000"/>
                <w:sz w:val="16"/>
                <w:szCs w:val="16"/>
              </w:rPr>
              <w:t>.2013</w:t>
            </w:r>
          </w:p>
        </w:tc>
        <w:tc>
          <w:tcPr>
            <w:tcW w:w="1246" w:type="dxa"/>
            <w:tcBorders>
              <w:top w:val="nil"/>
              <w:left w:val="nil"/>
              <w:bottom w:val="single" w:sz="4" w:space="0" w:color="auto"/>
              <w:right w:val="single" w:sz="4" w:space="0" w:color="auto"/>
            </w:tcBorders>
            <w:shd w:val="clear" w:color="auto" w:fill="auto"/>
            <w:noWrap/>
            <w:vAlign w:val="bottom"/>
            <w:hideMark/>
          </w:tcPr>
          <w:p w:rsidR="005B5AFA" w:rsidRPr="005B5AFA" w:rsidRDefault="007F4974" w:rsidP="005B5AF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06.09</w:t>
            </w:r>
            <w:r w:rsidR="005B5AFA" w:rsidRPr="005B5AFA">
              <w:rPr>
                <w:rFonts w:ascii="Times New Roman" w:eastAsia="Times New Roman" w:hAnsi="Times New Roman" w:cs="Times New Roman"/>
                <w:color w:val="000000"/>
                <w:sz w:val="16"/>
                <w:szCs w:val="16"/>
              </w:rPr>
              <w:t>.2013</w:t>
            </w:r>
          </w:p>
        </w:tc>
      </w:tr>
    </w:tbl>
    <w:p w:rsidR="000F76D2" w:rsidRDefault="000F76D2" w:rsidP="000F76D2">
      <w:pPr>
        <w:pStyle w:val="NormalWeb"/>
        <w:spacing w:before="0" w:beforeAutospacing="0" w:after="0" w:afterAutospacing="0"/>
        <w:rPr>
          <w:rStyle w:val="Gl"/>
        </w:rPr>
      </w:pPr>
    </w:p>
    <w:p w:rsidR="00221787" w:rsidRDefault="00221787" w:rsidP="000F76D2">
      <w:pPr>
        <w:pStyle w:val="NormalWeb"/>
        <w:spacing w:before="0" w:beforeAutospacing="0" w:after="0" w:afterAutospacing="0"/>
        <w:rPr>
          <w:rStyle w:val="Gl"/>
        </w:rPr>
      </w:pPr>
    </w:p>
    <w:p w:rsidR="00221787" w:rsidRDefault="00221787" w:rsidP="000F76D2">
      <w:pPr>
        <w:pStyle w:val="NormalWeb"/>
        <w:spacing w:before="0" w:beforeAutospacing="0" w:after="0" w:afterAutospacing="0"/>
        <w:rPr>
          <w:rStyle w:val="Gl"/>
        </w:rPr>
      </w:pPr>
    </w:p>
    <w:p w:rsidR="000F76D2" w:rsidRPr="007F5FC6" w:rsidRDefault="000F76D2" w:rsidP="000F76D2">
      <w:pPr>
        <w:pStyle w:val="NormalWeb"/>
        <w:spacing w:before="0" w:beforeAutospacing="0" w:after="0" w:afterAutospacing="0"/>
        <w:rPr>
          <w:rStyle w:val="Gl"/>
          <w:sz w:val="36"/>
          <w:szCs w:val="36"/>
        </w:rPr>
      </w:pPr>
      <w:r w:rsidRPr="007F5FC6">
        <w:rPr>
          <w:rStyle w:val="Gl"/>
          <w:sz w:val="36"/>
          <w:szCs w:val="36"/>
        </w:rPr>
        <w:t>KONTENJANLAR:</w:t>
      </w:r>
    </w:p>
    <w:p w:rsidR="000F76D2" w:rsidRDefault="00886857" w:rsidP="000F76D2">
      <w:pPr>
        <w:pStyle w:val="NormalWeb"/>
        <w:spacing w:before="0" w:beforeAutospacing="0" w:after="0" w:afterAutospacing="0"/>
        <w:rPr>
          <w:rStyle w:val="Gl"/>
        </w:rPr>
      </w:pPr>
      <w:r>
        <w:rPr>
          <w:rStyle w:val="Gl"/>
        </w:rPr>
        <w:t>Lisans Programları,</w:t>
      </w:r>
    </w:p>
    <w:tbl>
      <w:tblPr>
        <w:tblW w:w="7951" w:type="dxa"/>
        <w:tblInd w:w="55" w:type="dxa"/>
        <w:tblCellMar>
          <w:left w:w="70" w:type="dxa"/>
          <w:right w:w="70" w:type="dxa"/>
        </w:tblCellMar>
        <w:tblLook w:val="04A0"/>
      </w:tblPr>
      <w:tblGrid>
        <w:gridCol w:w="1008"/>
        <w:gridCol w:w="3400"/>
        <w:gridCol w:w="717"/>
        <w:gridCol w:w="674"/>
        <w:gridCol w:w="566"/>
        <w:gridCol w:w="561"/>
        <w:gridCol w:w="469"/>
        <w:gridCol w:w="556"/>
      </w:tblGrid>
      <w:tr w:rsidR="006E0D01" w:rsidRPr="007F5FC6" w:rsidTr="00F61FA7">
        <w:trPr>
          <w:trHeight w:val="269"/>
        </w:trPr>
        <w:tc>
          <w:tcPr>
            <w:tcW w:w="100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6E0D01" w:rsidRPr="007F5FC6" w:rsidRDefault="006E0D01" w:rsidP="00BF42A2">
            <w:pPr>
              <w:spacing w:after="0" w:line="240" w:lineRule="auto"/>
              <w:jc w:val="center"/>
              <w:rPr>
                <w:rFonts w:ascii="Times New Roman" w:eastAsia="Times New Roman" w:hAnsi="Times New Roman" w:cs="Times New Roman"/>
                <w:b/>
                <w:bCs/>
                <w:color w:val="000000"/>
                <w:sz w:val="16"/>
                <w:szCs w:val="16"/>
              </w:rPr>
            </w:pPr>
            <w:r w:rsidRPr="007F5FC6">
              <w:rPr>
                <w:rFonts w:ascii="Times New Roman" w:eastAsia="Times New Roman" w:hAnsi="Times New Roman" w:cs="Times New Roman"/>
                <w:b/>
                <w:bCs/>
                <w:color w:val="000000"/>
                <w:sz w:val="16"/>
                <w:szCs w:val="16"/>
              </w:rPr>
              <w:t>YOPKODU</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6E0D01" w:rsidRPr="007F5FC6" w:rsidRDefault="006E0D01" w:rsidP="00BF42A2">
            <w:pPr>
              <w:spacing w:after="0" w:line="240" w:lineRule="auto"/>
              <w:jc w:val="center"/>
              <w:rPr>
                <w:rFonts w:ascii="Times New Roman" w:eastAsia="Times New Roman" w:hAnsi="Times New Roman" w:cs="Times New Roman"/>
                <w:b/>
                <w:bCs/>
                <w:color w:val="000000"/>
                <w:sz w:val="16"/>
                <w:szCs w:val="16"/>
              </w:rPr>
            </w:pPr>
            <w:r w:rsidRPr="007F5FC6">
              <w:rPr>
                <w:rFonts w:ascii="Times New Roman" w:eastAsia="Times New Roman" w:hAnsi="Times New Roman" w:cs="Times New Roman"/>
                <w:b/>
                <w:bCs/>
                <w:color w:val="000000"/>
                <w:sz w:val="16"/>
                <w:szCs w:val="16"/>
              </w:rPr>
              <w:t>YOPADI</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6E0D01" w:rsidRPr="007F5FC6" w:rsidRDefault="006E0D01" w:rsidP="00BF42A2">
            <w:pPr>
              <w:spacing w:after="0" w:line="240" w:lineRule="auto"/>
              <w:jc w:val="center"/>
              <w:rPr>
                <w:rFonts w:ascii="Times New Roman" w:eastAsia="Times New Roman" w:hAnsi="Times New Roman" w:cs="Times New Roman"/>
                <w:b/>
                <w:bCs/>
                <w:color w:val="000000"/>
                <w:sz w:val="16"/>
                <w:szCs w:val="16"/>
              </w:rPr>
            </w:pPr>
            <w:r w:rsidRPr="007F5FC6">
              <w:rPr>
                <w:rFonts w:ascii="Times New Roman" w:eastAsia="Times New Roman" w:hAnsi="Times New Roman" w:cs="Times New Roman"/>
                <w:b/>
                <w:bCs/>
                <w:color w:val="000000"/>
                <w:sz w:val="16"/>
                <w:szCs w:val="16"/>
              </w:rPr>
              <w:t>SURE</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6E0D01" w:rsidRPr="007F5FC6" w:rsidRDefault="006E0D01" w:rsidP="00BF42A2">
            <w:pPr>
              <w:spacing w:after="0" w:line="240" w:lineRule="auto"/>
              <w:jc w:val="center"/>
              <w:rPr>
                <w:rFonts w:ascii="Times New Roman" w:eastAsia="Times New Roman" w:hAnsi="Times New Roman" w:cs="Times New Roman"/>
                <w:b/>
                <w:bCs/>
                <w:color w:val="000000"/>
                <w:sz w:val="16"/>
                <w:szCs w:val="16"/>
              </w:rPr>
            </w:pPr>
            <w:r w:rsidRPr="007F5FC6">
              <w:rPr>
                <w:rFonts w:ascii="Times New Roman" w:eastAsia="Times New Roman" w:hAnsi="Times New Roman" w:cs="Times New Roman"/>
                <w:b/>
                <w:bCs/>
                <w:color w:val="000000"/>
                <w:sz w:val="16"/>
                <w:szCs w:val="16"/>
              </w:rPr>
              <w:t>PTR</w:t>
            </w:r>
          </w:p>
        </w:tc>
        <w:tc>
          <w:tcPr>
            <w:tcW w:w="1127" w:type="dxa"/>
            <w:gridSpan w:val="2"/>
            <w:tcBorders>
              <w:top w:val="single" w:sz="4" w:space="0" w:color="auto"/>
              <w:left w:val="nil"/>
              <w:bottom w:val="single" w:sz="4" w:space="0" w:color="auto"/>
              <w:right w:val="single" w:sz="4" w:space="0" w:color="auto"/>
            </w:tcBorders>
            <w:shd w:val="clear" w:color="auto" w:fill="BFBFBF" w:themeFill="background1" w:themeFillShade="BF"/>
            <w:noWrap/>
            <w:hideMark/>
          </w:tcPr>
          <w:p w:rsidR="006E0D01" w:rsidRPr="007F5FC6" w:rsidRDefault="006E0D01" w:rsidP="00BF42A2">
            <w:pPr>
              <w:spacing w:after="0" w:line="240" w:lineRule="auto"/>
              <w:jc w:val="center"/>
              <w:rPr>
                <w:rFonts w:ascii="Times New Roman" w:eastAsia="Times New Roman" w:hAnsi="Times New Roman" w:cs="Times New Roman"/>
                <w:b/>
                <w:bCs/>
                <w:color w:val="000000"/>
                <w:sz w:val="16"/>
                <w:szCs w:val="16"/>
              </w:rPr>
            </w:pPr>
            <w:r w:rsidRPr="007F5FC6">
              <w:rPr>
                <w:rFonts w:ascii="Times New Roman" w:eastAsia="Times New Roman" w:hAnsi="Times New Roman" w:cs="Times New Roman"/>
                <w:b/>
                <w:bCs/>
                <w:color w:val="000000"/>
                <w:sz w:val="16"/>
                <w:szCs w:val="16"/>
              </w:rPr>
              <w:t>2.Sınıf</w:t>
            </w:r>
          </w:p>
        </w:tc>
        <w:tc>
          <w:tcPr>
            <w:tcW w:w="1025" w:type="dxa"/>
            <w:gridSpan w:val="2"/>
            <w:tcBorders>
              <w:top w:val="single" w:sz="4" w:space="0" w:color="auto"/>
              <w:left w:val="nil"/>
              <w:bottom w:val="single" w:sz="4" w:space="0" w:color="auto"/>
              <w:right w:val="single" w:sz="4" w:space="0" w:color="auto"/>
            </w:tcBorders>
            <w:shd w:val="clear" w:color="auto" w:fill="BFBFBF" w:themeFill="background1" w:themeFillShade="BF"/>
            <w:noWrap/>
            <w:hideMark/>
          </w:tcPr>
          <w:p w:rsidR="006E0D01" w:rsidRPr="007F5FC6" w:rsidRDefault="006E0D01" w:rsidP="00BF42A2">
            <w:pPr>
              <w:spacing w:after="0" w:line="240" w:lineRule="auto"/>
              <w:jc w:val="center"/>
              <w:rPr>
                <w:rFonts w:ascii="Times New Roman" w:eastAsia="Times New Roman" w:hAnsi="Times New Roman" w:cs="Times New Roman"/>
                <w:b/>
                <w:bCs/>
                <w:color w:val="000000"/>
                <w:sz w:val="16"/>
                <w:szCs w:val="16"/>
              </w:rPr>
            </w:pPr>
            <w:r w:rsidRPr="007F5FC6">
              <w:rPr>
                <w:rFonts w:ascii="Times New Roman" w:eastAsia="Times New Roman" w:hAnsi="Times New Roman" w:cs="Times New Roman"/>
                <w:b/>
                <w:bCs/>
                <w:color w:val="000000"/>
                <w:sz w:val="16"/>
                <w:szCs w:val="16"/>
              </w:rPr>
              <w:t>3.sınıf</w:t>
            </w:r>
          </w:p>
        </w:tc>
      </w:tr>
      <w:tr w:rsidR="006E0D01" w:rsidRPr="007F5FC6" w:rsidTr="00F61FA7">
        <w:trPr>
          <w:trHeight w:val="557"/>
        </w:trPr>
        <w:tc>
          <w:tcPr>
            <w:tcW w:w="100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E0D01" w:rsidRPr="007F5FC6" w:rsidRDefault="006E0D01" w:rsidP="00BF42A2">
            <w:pPr>
              <w:spacing w:after="0" w:line="240" w:lineRule="auto"/>
              <w:rPr>
                <w:rFonts w:ascii="Times New Roman" w:eastAsia="Times New Roman" w:hAnsi="Times New Roman" w:cs="Times New Roman"/>
                <w:b/>
                <w:bCs/>
                <w:color w:val="000000"/>
                <w:sz w:val="16"/>
                <w:szCs w:val="16"/>
              </w:rPr>
            </w:pPr>
          </w:p>
        </w:tc>
        <w:tc>
          <w:tcPr>
            <w:tcW w:w="340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E0D01" w:rsidRPr="007F5FC6" w:rsidRDefault="006E0D01" w:rsidP="00BF42A2">
            <w:pPr>
              <w:spacing w:after="0" w:line="240" w:lineRule="auto"/>
              <w:rPr>
                <w:rFonts w:ascii="Times New Roman" w:eastAsia="Times New Roman" w:hAnsi="Times New Roman" w:cs="Times New Roman"/>
                <w:b/>
                <w:bCs/>
                <w:color w:val="000000"/>
                <w:sz w:val="16"/>
                <w:szCs w:val="16"/>
              </w:rPr>
            </w:pPr>
          </w:p>
        </w:tc>
        <w:tc>
          <w:tcPr>
            <w:tcW w:w="71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E0D01" w:rsidRPr="007F5FC6" w:rsidRDefault="006E0D01" w:rsidP="00BF42A2">
            <w:pPr>
              <w:spacing w:after="0" w:line="240" w:lineRule="auto"/>
              <w:rPr>
                <w:rFonts w:ascii="Times New Roman" w:eastAsia="Times New Roman" w:hAnsi="Times New Roman" w:cs="Times New Roman"/>
                <w:b/>
                <w:bCs/>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E0D01" w:rsidRPr="007F5FC6" w:rsidRDefault="006E0D01" w:rsidP="00BF42A2">
            <w:pPr>
              <w:spacing w:after="0" w:line="240" w:lineRule="auto"/>
              <w:rPr>
                <w:rFonts w:ascii="Times New Roman" w:eastAsia="Times New Roman" w:hAnsi="Times New Roman" w:cs="Times New Roman"/>
                <w:b/>
                <w:bCs/>
                <w:color w:val="000000"/>
                <w:sz w:val="16"/>
                <w:szCs w:val="16"/>
              </w:rPr>
            </w:pPr>
          </w:p>
        </w:tc>
        <w:tc>
          <w:tcPr>
            <w:tcW w:w="566" w:type="dxa"/>
            <w:tcBorders>
              <w:top w:val="nil"/>
              <w:left w:val="nil"/>
              <w:bottom w:val="single" w:sz="4" w:space="0" w:color="auto"/>
              <w:right w:val="single" w:sz="4" w:space="0" w:color="auto"/>
            </w:tcBorders>
            <w:shd w:val="clear" w:color="auto" w:fill="BFBFBF" w:themeFill="background1" w:themeFillShade="BF"/>
            <w:noWrap/>
            <w:hideMark/>
          </w:tcPr>
          <w:p w:rsidR="006E0D01" w:rsidRPr="007F5FC6" w:rsidRDefault="006E0D01" w:rsidP="00BF42A2">
            <w:pPr>
              <w:spacing w:after="0" w:line="240" w:lineRule="auto"/>
              <w:jc w:val="center"/>
              <w:rPr>
                <w:rFonts w:ascii="Times New Roman" w:eastAsia="Times New Roman" w:hAnsi="Times New Roman" w:cs="Times New Roman"/>
                <w:b/>
                <w:bCs/>
                <w:color w:val="000000"/>
                <w:sz w:val="16"/>
                <w:szCs w:val="16"/>
              </w:rPr>
            </w:pPr>
            <w:r w:rsidRPr="007F5FC6">
              <w:rPr>
                <w:rFonts w:ascii="Times New Roman" w:eastAsia="Times New Roman" w:hAnsi="Times New Roman" w:cs="Times New Roman"/>
                <w:b/>
                <w:bCs/>
                <w:color w:val="000000"/>
                <w:sz w:val="16"/>
                <w:szCs w:val="16"/>
              </w:rPr>
              <w:t>Yurt İçi</w:t>
            </w:r>
          </w:p>
        </w:tc>
        <w:tc>
          <w:tcPr>
            <w:tcW w:w="561" w:type="dxa"/>
            <w:tcBorders>
              <w:top w:val="nil"/>
              <w:left w:val="nil"/>
              <w:bottom w:val="single" w:sz="4" w:space="0" w:color="auto"/>
              <w:right w:val="single" w:sz="4" w:space="0" w:color="auto"/>
            </w:tcBorders>
            <w:shd w:val="clear" w:color="auto" w:fill="BFBFBF" w:themeFill="background1" w:themeFillShade="BF"/>
            <w:noWrap/>
            <w:hideMark/>
          </w:tcPr>
          <w:p w:rsidR="006E0D01" w:rsidRPr="007F5FC6" w:rsidRDefault="006E0D01" w:rsidP="00BF42A2">
            <w:pPr>
              <w:spacing w:after="0" w:line="240" w:lineRule="auto"/>
              <w:jc w:val="center"/>
              <w:rPr>
                <w:rFonts w:ascii="Times New Roman" w:eastAsia="Times New Roman" w:hAnsi="Times New Roman" w:cs="Times New Roman"/>
                <w:b/>
                <w:bCs/>
                <w:color w:val="000000"/>
                <w:sz w:val="16"/>
                <w:szCs w:val="16"/>
              </w:rPr>
            </w:pPr>
            <w:r w:rsidRPr="007F5FC6">
              <w:rPr>
                <w:rFonts w:ascii="Times New Roman" w:eastAsia="Times New Roman" w:hAnsi="Times New Roman" w:cs="Times New Roman"/>
                <w:b/>
                <w:bCs/>
                <w:color w:val="000000"/>
                <w:sz w:val="16"/>
                <w:szCs w:val="16"/>
              </w:rPr>
              <w:t xml:space="preserve">Yurt Dışı </w:t>
            </w:r>
          </w:p>
        </w:tc>
        <w:tc>
          <w:tcPr>
            <w:tcW w:w="469" w:type="dxa"/>
            <w:tcBorders>
              <w:top w:val="nil"/>
              <w:left w:val="nil"/>
              <w:bottom w:val="single" w:sz="4" w:space="0" w:color="auto"/>
              <w:right w:val="single" w:sz="4" w:space="0" w:color="auto"/>
            </w:tcBorders>
            <w:shd w:val="clear" w:color="auto" w:fill="BFBFBF" w:themeFill="background1" w:themeFillShade="BF"/>
            <w:noWrap/>
            <w:hideMark/>
          </w:tcPr>
          <w:p w:rsidR="006E0D01" w:rsidRPr="007F5FC6" w:rsidRDefault="006E0D01" w:rsidP="00BF42A2">
            <w:pPr>
              <w:spacing w:after="0" w:line="240" w:lineRule="auto"/>
              <w:jc w:val="center"/>
              <w:rPr>
                <w:rFonts w:ascii="Times New Roman" w:eastAsia="Times New Roman" w:hAnsi="Times New Roman" w:cs="Times New Roman"/>
                <w:b/>
                <w:bCs/>
                <w:color w:val="000000"/>
                <w:sz w:val="16"/>
                <w:szCs w:val="16"/>
              </w:rPr>
            </w:pPr>
            <w:r w:rsidRPr="007F5FC6">
              <w:rPr>
                <w:rFonts w:ascii="Times New Roman" w:eastAsia="Times New Roman" w:hAnsi="Times New Roman" w:cs="Times New Roman"/>
                <w:b/>
                <w:bCs/>
                <w:color w:val="000000"/>
                <w:sz w:val="16"/>
                <w:szCs w:val="16"/>
              </w:rPr>
              <w:t>Yurt İçi</w:t>
            </w:r>
          </w:p>
        </w:tc>
        <w:tc>
          <w:tcPr>
            <w:tcW w:w="556" w:type="dxa"/>
            <w:tcBorders>
              <w:top w:val="nil"/>
              <w:left w:val="nil"/>
              <w:bottom w:val="single" w:sz="4" w:space="0" w:color="auto"/>
              <w:right w:val="single" w:sz="4" w:space="0" w:color="auto"/>
            </w:tcBorders>
            <w:shd w:val="clear" w:color="auto" w:fill="BFBFBF" w:themeFill="background1" w:themeFillShade="BF"/>
            <w:noWrap/>
            <w:hideMark/>
          </w:tcPr>
          <w:p w:rsidR="006E0D01" w:rsidRPr="007F5FC6" w:rsidRDefault="006E0D01" w:rsidP="00BF42A2">
            <w:pPr>
              <w:spacing w:after="0" w:line="240" w:lineRule="auto"/>
              <w:jc w:val="center"/>
              <w:rPr>
                <w:rFonts w:ascii="Times New Roman" w:eastAsia="Times New Roman" w:hAnsi="Times New Roman" w:cs="Times New Roman"/>
                <w:b/>
                <w:bCs/>
                <w:color w:val="000000"/>
                <w:sz w:val="16"/>
                <w:szCs w:val="16"/>
              </w:rPr>
            </w:pPr>
            <w:r w:rsidRPr="007F5FC6">
              <w:rPr>
                <w:rFonts w:ascii="Times New Roman" w:eastAsia="Times New Roman" w:hAnsi="Times New Roman" w:cs="Times New Roman"/>
                <w:b/>
                <w:bCs/>
                <w:color w:val="000000"/>
                <w:sz w:val="16"/>
                <w:szCs w:val="16"/>
              </w:rPr>
              <w:t xml:space="preserve">Yurt Dışı </w:t>
            </w:r>
          </w:p>
        </w:tc>
      </w:tr>
      <w:tr w:rsidR="006E0D01" w:rsidRPr="007F5FC6" w:rsidTr="00CF25FF">
        <w:trPr>
          <w:trHeight w:val="215"/>
        </w:trPr>
        <w:tc>
          <w:tcPr>
            <w:tcW w:w="1008" w:type="dxa"/>
            <w:tcBorders>
              <w:top w:val="single" w:sz="4" w:space="0" w:color="auto"/>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3400" w:type="dxa"/>
            <w:tcBorders>
              <w:top w:val="single" w:sz="4" w:space="0" w:color="auto"/>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b/>
                <w:bCs/>
                <w:sz w:val="16"/>
                <w:szCs w:val="16"/>
              </w:rPr>
            </w:pPr>
            <w:r w:rsidRPr="007F5FC6">
              <w:rPr>
                <w:rFonts w:ascii="Times New Roman" w:eastAsia="Times New Roman" w:hAnsi="Times New Roman" w:cs="Times New Roman"/>
                <w:b/>
                <w:bCs/>
                <w:sz w:val="16"/>
                <w:szCs w:val="16"/>
              </w:rPr>
              <w:t>Eğitim Fakültesi</w:t>
            </w:r>
          </w:p>
        </w:tc>
        <w:tc>
          <w:tcPr>
            <w:tcW w:w="717" w:type="dxa"/>
            <w:tcBorders>
              <w:top w:val="single" w:sz="4" w:space="0" w:color="auto"/>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674" w:type="dxa"/>
            <w:tcBorders>
              <w:top w:val="single" w:sz="4" w:space="0" w:color="auto"/>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66" w:type="dxa"/>
            <w:tcBorders>
              <w:top w:val="single" w:sz="4" w:space="0" w:color="auto"/>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61" w:type="dxa"/>
            <w:tcBorders>
              <w:top w:val="single" w:sz="4" w:space="0" w:color="auto"/>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single" w:sz="4" w:space="0" w:color="auto"/>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56" w:type="dxa"/>
            <w:tcBorders>
              <w:top w:val="single" w:sz="4" w:space="0" w:color="auto"/>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173"/>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100610128</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Bilgisayar ve Öğretim Teknolojileri Öğretmenliği</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YGS-1</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80"/>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100610013</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Fen Bilgisi Öğretmenliği</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MF-2</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70"/>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1553018</w:t>
            </w:r>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Fen Bilgisi Öğretmenliği (İÖ)</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MF-2</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146"/>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100610146</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İlköğretim Matematik Öğretmenliği</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MF-1</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92"/>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100610137</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Okul Öncesi Öğretmenliği</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YGS-5</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180"/>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100610022</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Rehberlik ve Psikolojik Danışmanlık</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TM-3</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125"/>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100630168</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Rehberlik ve Psikolojik Danışmanlık (İÖ)</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TM-3</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72"/>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100610031</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Sınıf Öğretmenliği</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TM-2</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70"/>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1553026</w:t>
            </w:r>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Sınıf Öğretmenliği (İÖ)</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TM-2</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106"/>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100610049</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Sosyal Bilgiler Öğretmenliği</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TS-1</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194"/>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1553034</w:t>
            </w:r>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Sosyal Bilgiler Öğretmenliği (İÖ)</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TS-1</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126"/>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100610058</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Türkçe Öğretmenliği</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TS-2</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85"/>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1553042</w:t>
            </w:r>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Türkçe Öğretmenliği (İÖ)</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TS-2</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174"/>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b/>
                <w:bCs/>
                <w:sz w:val="16"/>
                <w:szCs w:val="16"/>
              </w:rPr>
            </w:pPr>
            <w:r w:rsidRPr="007F5FC6">
              <w:rPr>
                <w:rFonts w:ascii="Times New Roman" w:eastAsia="Times New Roman" w:hAnsi="Times New Roman" w:cs="Times New Roman"/>
                <w:b/>
                <w:bCs/>
                <w:sz w:val="16"/>
                <w:szCs w:val="16"/>
              </w:rPr>
              <w:t>Fen-Edebiyat Fakültesi</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134"/>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100610207</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Antropoloji</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TM-3</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79"/>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100610155</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Arkeoloji</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TM-3</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70"/>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100610067</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Biyoloji</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MF-2</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r>
      <w:tr w:rsidR="006E0D01" w:rsidRPr="007F5FC6" w:rsidTr="003F6E25">
        <w:trPr>
          <w:trHeight w:val="114"/>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1553075</w:t>
            </w:r>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Biyoloji (İÖ)</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MF-2</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70"/>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100610191</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Coğrafya</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TS-1</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148"/>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1551069</w:t>
            </w:r>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Fizik</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MF-2</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1</w:t>
            </w:r>
          </w:p>
        </w:tc>
      </w:tr>
      <w:tr w:rsidR="006E0D01" w:rsidRPr="007F5FC6" w:rsidTr="003F6E25">
        <w:trPr>
          <w:trHeight w:val="94"/>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1551162</w:t>
            </w:r>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Kimya</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MF-2</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70"/>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100610085</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Matematik</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MF-1</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70"/>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100630053</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Matematik (İÖ)</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MF-1</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74"/>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100610094</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Tarih</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TS-2</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161"/>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100630098</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Tarih (İÖ)</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TS-2</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89"/>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100610101</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Türk Dili ve Edebiyatı</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TS-2</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1</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1</w:t>
            </w:r>
          </w:p>
        </w:tc>
      </w:tr>
      <w:tr w:rsidR="006E0D01" w:rsidRPr="007F5FC6" w:rsidTr="003F6E25">
        <w:trPr>
          <w:trHeight w:val="70"/>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100630062</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Türk Dili ve Edebiyatı (İÖ)</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TS-2</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1</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1</w:t>
            </w:r>
          </w:p>
        </w:tc>
      </w:tr>
      <w:tr w:rsidR="006E0D01" w:rsidRPr="007F5FC6" w:rsidTr="003F6E25">
        <w:trPr>
          <w:trHeight w:val="124"/>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b/>
                <w:bCs/>
                <w:sz w:val="16"/>
                <w:szCs w:val="16"/>
              </w:rPr>
            </w:pPr>
            <w:r w:rsidRPr="007F5FC6">
              <w:rPr>
                <w:rFonts w:ascii="Times New Roman" w:eastAsia="Times New Roman" w:hAnsi="Times New Roman" w:cs="Times New Roman"/>
                <w:b/>
                <w:bCs/>
                <w:sz w:val="16"/>
                <w:szCs w:val="16"/>
              </w:rPr>
              <w:t>İktisadi ve İdari Bilimler Fakültesi</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84"/>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100610225</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İktisat</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TM-1</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5</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70"/>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100630114</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İktisat (İÖ)</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TM-1</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5</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70"/>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100610304</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İşletme</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TM-1</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70"/>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100630159</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İşletme (İÖ)</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TM-1</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70"/>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100610173</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Kamu Yönetimi</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TM-2</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9</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5</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70"/>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100630123</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Kamu Yönetimi (İÖ)</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TM-2</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5</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70"/>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100610216</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Uluslararası İlişkiler</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TM-2</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5</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132"/>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100630132</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Uluslararası İlişkiler (İÖ)</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TM-2</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5</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78"/>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b/>
                <w:bCs/>
                <w:sz w:val="16"/>
                <w:szCs w:val="16"/>
              </w:rPr>
            </w:pPr>
            <w:r w:rsidRPr="007F5FC6">
              <w:rPr>
                <w:rFonts w:ascii="Times New Roman" w:eastAsia="Times New Roman" w:hAnsi="Times New Roman" w:cs="Times New Roman"/>
                <w:b/>
                <w:bCs/>
                <w:sz w:val="16"/>
                <w:szCs w:val="16"/>
              </w:rPr>
              <w:t>Ziraat Fakültesi</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70"/>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100610288</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Bahçe Bitkileri</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MF-2</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5</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112"/>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100610234</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Tarımsal Biyoteknoloji</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MF-3</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70"/>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100610279</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Tarla Bitkileri</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MF-3</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159"/>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b/>
                <w:bCs/>
                <w:sz w:val="16"/>
                <w:szCs w:val="16"/>
              </w:rPr>
            </w:pPr>
            <w:r w:rsidRPr="007F5FC6">
              <w:rPr>
                <w:rFonts w:ascii="Times New Roman" w:eastAsia="Times New Roman" w:hAnsi="Times New Roman" w:cs="Times New Roman"/>
                <w:b/>
                <w:bCs/>
                <w:sz w:val="16"/>
                <w:szCs w:val="16"/>
              </w:rPr>
              <w:t>Fizik Tedavi ve Rehabilitasyon Yüksekokulu</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70"/>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100610261</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Fizyoterapi ve Rehabilitasyon</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YGS-2</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139"/>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b/>
                <w:bCs/>
                <w:sz w:val="16"/>
                <w:szCs w:val="16"/>
              </w:rPr>
            </w:pPr>
            <w:r w:rsidRPr="007F5FC6">
              <w:rPr>
                <w:rFonts w:ascii="Times New Roman" w:eastAsia="Times New Roman" w:hAnsi="Times New Roman" w:cs="Times New Roman"/>
                <w:b/>
                <w:bCs/>
                <w:sz w:val="16"/>
                <w:szCs w:val="16"/>
              </w:rPr>
              <w:t>Sağlık Yüksekokulu</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131"/>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100610243</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Çocuk Gelişimi</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YGS-5</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5</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5</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70"/>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100610252</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Ebelik</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YGS-2</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5</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5</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131"/>
        </w:trPr>
        <w:tc>
          <w:tcPr>
            <w:tcW w:w="1008" w:type="dxa"/>
            <w:tcBorders>
              <w:top w:val="nil"/>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100610119</w:t>
            </w:r>
            <w:proofErr w:type="gramEnd"/>
          </w:p>
        </w:tc>
        <w:tc>
          <w:tcPr>
            <w:tcW w:w="3400"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Hemşirelik</w:t>
            </w:r>
          </w:p>
        </w:tc>
        <w:tc>
          <w:tcPr>
            <w:tcW w:w="717"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YGS-2</w:t>
            </w:r>
          </w:p>
        </w:tc>
        <w:tc>
          <w:tcPr>
            <w:tcW w:w="56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7</w:t>
            </w:r>
          </w:p>
        </w:tc>
        <w:tc>
          <w:tcPr>
            <w:tcW w:w="561"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7</w:t>
            </w:r>
          </w:p>
        </w:tc>
        <w:tc>
          <w:tcPr>
            <w:tcW w:w="556" w:type="dxa"/>
            <w:tcBorders>
              <w:top w:val="nil"/>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3F6E25">
        <w:trPr>
          <w:trHeight w:val="70"/>
        </w:trPr>
        <w:tc>
          <w:tcPr>
            <w:tcW w:w="1008" w:type="dxa"/>
            <w:tcBorders>
              <w:top w:val="single" w:sz="4" w:space="0" w:color="auto"/>
              <w:left w:val="single" w:sz="4" w:space="0" w:color="auto"/>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100630141</w:t>
            </w:r>
            <w:proofErr w:type="gramEnd"/>
          </w:p>
        </w:tc>
        <w:tc>
          <w:tcPr>
            <w:tcW w:w="3400" w:type="dxa"/>
            <w:tcBorders>
              <w:top w:val="single" w:sz="4" w:space="0" w:color="auto"/>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Hemşirelik (İÖ)</w:t>
            </w:r>
          </w:p>
        </w:tc>
        <w:tc>
          <w:tcPr>
            <w:tcW w:w="717" w:type="dxa"/>
            <w:tcBorders>
              <w:top w:val="single" w:sz="4" w:space="0" w:color="auto"/>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674" w:type="dxa"/>
            <w:tcBorders>
              <w:top w:val="single" w:sz="4" w:space="0" w:color="auto"/>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YGS-2</w:t>
            </w:r>
          </w:p>
        </w:tc>
        <w:tc>
          <w:tcPr>
            <w:tcW w:w="566" w:type="dxa"/>
            <w:tcBorders>
              <w:top w:val="single" w:sz="4" w:space="0" w:color="auto"/>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561" w:type="dxa"/>
            <w:tcBorders>
              <w:top w:val="single" w:sz="4" w:space="0" w:color="auto"/>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469" w:type="dxa"/>
            <w:tcBorders>
              <w:top w:val="single" w:sz="4" w:space="0" w:color="auto"/>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556" w:type="dxa"/>
            <w:tcBorders>
              <w:top w:val="single" w:sz="4" w:space="0" w:color="auto"/>
              <w:left w:val="nil"/>
              <w:bottom w:val="single" w:sz="4" w:space="0" w:color="auto"/>
              <w:right w:val="single" w:sz="4" w:space="0" w:color="auto"/>
            </w:tcBorders>
            <w:shd w:val="clear" w:color="000000" w:fill="FFFFFF"/>
            <w:noWrap/>
            <w:hideMark/>
          </w:tcPr>
          <w:p w:rsidR="006E0D01" w:rsidRPr="007F5FC6" w:rsidRDefault="006E0D01" w:rsidP="00BF42A2">
            <w:pPr>
              <w:spacing w:after="0" w:line="240" w:lineRule="auto"/>
              <w:jc w:val="right"/>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3F6E25" w:rsidRPr="007F5FC6" w:rsidTr="003F6E25">
        <w:trPr>
          <w:trHeight w:val="70"/>
        </w:trPr>
        <w:tc>
          <w:tcPr>
            <w:tcW w:w="1008" w:type="dxa"/>
            <w:tcBorders>
              <w:top w:val="single" w:sz="4" w:space="0" w:color="auto"/>
              <w:left w:val="single" w:sz="4" w:space="0" w:color="auto"/>
              <w:bottom w:val="single" w:sz="4" w:space="0" w:color="auto"/>
              <w:right w:val="single" w:sz="4" w:space="0" w:color="auto"/>
            </w:tcBorders>
            <w:shd w:val="clear" w:color="000000" w:fill="FFFFFF"/>
            <w:noWrap/>
          </w:tcPr>
          <w:p w:rsidR="003F6E25" w:rsidRPr="00422D25" w:rsidRDefault="003F6E25" w:rsidP="00A55EDC">
            <w:pPr>
              <w:spacing w:after="0" w:line="240" w:lineRule="auto"/>
              <w:rPr>
                <w:rFonts w:ascii="Times New Roman" w:eastAsia="Times New Roman" w:hAnsi="Times New Roman" w:cs="Times New Roman"/>
                <w:sz w:val="16"/>
                <w:szCs w:val="16"/>
              </w:rPr>
            </w:pPr>
          </w:p>
        </w:tc>
        <w:tc>
          <w:tcPr>
            <w:tcW w:w="3400" w:type="dxa"/>
            <w:tcBorders>
              <w:top w:val="single" w:sz="4" w:space="0" w:color="auto"/>
              <w:left w:val="nil"/>
              <w:bottom w:val="single" w:sz="4" w:space="0" w:color="auto"/>
              <w:right w:val="single" w:sz="4" w:space="0" w:color="auto"/>
            </w:tcBorders>
            <w:shd w:val="clear" w:color="000000" w:fill="FFFFFF"/>
            <w:noWrap/>
            <w:vAlign w:val="bottom"/>
          </w:tcPr>
          <w:p w:rsidR="003F6E25" w:rsidRPr="00422D25" w:rsidRDefault="003F6E25" w:rsidP="00A55EDC">
            <w:pPr>
              <w:spacing w:after="0" w:line="240" w:lineRule="auto"/>
              <w:rPr>
                <w:rFonts w:ascii="Times New Roman" w:eastAsia="Times New Roman" w:hAnsi="Times New Roman" w:cs="Times New Roman"/>
                <w:b/>
                <w:bCs/>
                <w:sz w:val="16"/>
                <w:szCs w:val="16"/>
              </w:rPr>
            </w:pPr>
            <w:r w:rsidRPr="00422D25">
              <w:rPr>
                <w:rFonts w:ascii="Times New Roman" w:eastAsia="Times New Roman" w:hAnsi="Times New Roman" w:cs="Times New Roman"/>
                <w:b/>
                <w:bCs/>
                <w:sz w:val="16"/>
                <w:szCs w:val="16"/>
              </w:rPr>
              <w:t>Beden Eğitimi ve Spor Yüksekokulu</w:t>
            </w:r>
          </w:p>
        </w:tc>
        <w:tc>
          <w:tcPr>
            <w:tcW w:w="717"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center"/>
              <w:rPr>
                <w:rFonts w:ascii="Times New Roman" w:eastAsia="Times New Roman" w:hAnsi="Times New Roman" w:cs="Times New Roman"/>
                <w:sz w:val="16"/>
                <w:szCs w:val="16"/>
              </w:rPr>
            </w:pPr>
          </w:p>
        </w:tc>
        <w:tc>
          <w:tcPr>
            <w:tcW w:w="674"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center"/>
              <w:rPr>
                <w:rFonts w:ascii="Times New Roman" w:eastAsia="Times New Roman" w:hAnsi="Times New Roman" w:cs="Times New Roman"/>
                <w:sz w:val="16"/>
                <w:szCs w:val="16"/>
              </w:rPr>
            </w:pPr>
          </w:p>
        </w:tc>
        <w:tc>
          <w:tcPr>
            <w:tcW w:w="566"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right"/>
              <w:rPr>
                <w:rFonts w:ascii="Times New Roman" w:eastAsia="Times New Roman" w:hAnsi="Times New Roman" w:cs="Times New Roman"/>
                <w:sz w:val="16"/>
                <w:szCs w:val="16"/>
              </w:rPr>
            </w:pPr>
          </w:p>
        </w:tc>
        <w:tc>
          <w:tcPr>
            <w:tcW w:w="561"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right"/>
              <w:rPr>
                <w:rFonts w:ascii="Times New Roman" w:eastAsia="Times New Roman" w:hAnsi="Times New Roman" w:cs="Times New Roman"/>
                <w:sz w:val="16"/>
                <w:szCs w:val="16"/>
              </w:rPr>
            </w:pPr>
          </w:p>
        </w:tc>
        <w:tc>
          <w:tcPr>
            <w:tcW w:w="469"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right"/>
              <w:rPr>
                <w:rFonts w:ascii="Times New Roman" w:eastAsia="Times New Roman" w:hAnsi="Times New Roman" w:cs="Times New Roman"/>
                <w:sz w:val="16"/>
                <w:szCs w:val="16"/>
              </w:rPr>
            </w:pPr>
          </w:p>
        </w:tc>
        <w:tc>
          <w:tcPr>
            <w:tcW w:w="556"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right"/>
              <w:rPr>
                <w:rFonts w:ascii="Times New Roman" w:eastAsia="Times New Roman" w:hAnsi="Times New Roman" w:cs="Times New Roman"/>
                <w:sz w:val="16"/>
                <w:szCs w:val="16"/>
              </w:rPr>
            </w:pPr>
          </w:p>
        </w:tc>
      </w:tr>
      <w:tr w:rsidR="003F6E25" w:rsidRPr="007F5FC6" w:rsidTr="00A55EDC">
        <w:trPr>
          <w:trHeight w:val="77"/>
        </w:trPr>
        <w:tc>
          <w:tcPr>
            <w:tcW w:w="1008" w:type="dxa"/>
            <w:tcBorders>
              <w:top w:val="single" w:sz="4" w:space="0" w:color="auto"/>
              <w:left w:val="single" w:sz="4" w:space="0" w:color="auto"/>
              <w:bottom w:val="single" w:sz="4" w:space="0" w:color="auto"/>
              <w:right w:val="single" w:sz="4" w:space="0" w:color="auto"/>
            </w:tcBorders>
            <w:shd w:val="clear" w:color="000000" w:fill="FFFFFF"/>
            <w:noWrap/>
          </w:tcPr>
          <w:p w:rsidR="003F6E25" w:rsidRPr="00422D25" w:rsidRDefault="003F6E25" w:rsidP="00A55EDC">
            <w:pPr>
              <w:spacing w:after="0" w:line="240" w:lineRule="auto"/>
              <w:rPr>
                <w:rFonts w:ascii="Times New Roman" w:hAnsi="Times New Roman" w:cs="Times New Roman"/>
                <w:sz w:val="16"/>
                <w:szCs w:val="16"/>
              </w:rPr>
            </w:pPr>
            <w:proofErr w:type="gramStart"/>
            <w:r w:rsidRPr="00422D25">
              <w:rPr>
                <w:rFonts w:ascii="Times New Roman" w:hAnsi="Times New Roman" w:cs="Times New Roman"/>
                <w:sz w:val="16"/>
                <w:szCs w:val="16"/>
              </w:rPr>
              <w:t>100690029</w:t>
            </w:r>
            <w:proofErr w:type="gramEnd"/>
          </w:p>
        </w:tc>
        <w:tc>
          <w:tcPr>
            <w:tcW w:w="3400"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rPr>
                <w:rFonts w:ascii="Times New Roman" w:hAnsi="Times New Roman" w:cs="Times New Roman"/>
                <w:sz w:val="16"/>
                <w:szCs w:val="16"/>
              </w:rPr>
            </w:pPr>
            <w:r w:rsidRPr="00422D25">
              <w:rPr>
                <w:rFonts w:ascii="Times New Roman" w:hAnsi="Times New Roman" w:cs="Times New Roman"/>
                <w:sz w:val="16"/>
                <w:szCs w:val="16"/>
              </w:rPr>
              <w:t>Antrenörlük Eğitimi</w:t>
            </w:r>
          </w:p>
        </w:tc>
        <w:tc>
          <w:tcPr>
            <w:tcW w:w="717"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center"/>
              <w:rPr>
                <w:rFonts w:ascii="Times New Roman" w:eastAsia="Times New Roman" w:hAnsi="Times New Roman" w:cs="Times New Roman"/>
                <w:sz w:val="16"/>
                <w:szCs w:val="16"/>
              </w:rPr>
            </w:pPr>
            <w:r w:rsidRPr="00422D25">
              <w:rPr>
                <w:rFonts w:ascii="Times New Roman" w:eastAsia="Times New Roman" w:hAnsi="Times New Roman" w:cs="Times New Roman"/>
                <w:sz w:val="16"/>
                <w:szCs w:val="16"/>
              </w:rPr>
              <w:t>4</w:t>
            </w:r>
          </w:p>
        </w:tc>
        <w:tc>
          <w:tcPr>
            <w:tcW w:w="674"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center"/>
              <w:rPr>
                <w:rFonts w:ascii="Times New Roman" w:eastAsia="Times New Roman" w:hAnsi="Times New Roman" w:cs="Times New Roman"/>
                <w:sz w:val="16"/>
                <w:szCs w:val="16"/>
              </w:rPr>
            </w:pPr>
            <w:proofErr w:type="gramStart"/>
            <w:r w:rsidRPr="00422D25">
              <w:rPr>
                <w:rFonts w:ascii="Times New Roman" w:eastAsia="Times New Roman" w:hAnsi="Times New Roman" w:cs="Times New Roman"/>
                <w:sz w:val="16"/>
                <w:szCs w:val="16"/>
              </w:rPr>
              <w:t>Öz.Yet</w:t>
            </w:r>
            <w:proofErr w:type="gramEnd"/>
            <w:r w:rsidRPr="00422D25">
              <w:rPr>
                <w:rFonts w:ascii="Times New Roman" w:eastAsia="Times New Roman" w:hAnsi="Times New Roman" w:cs="Times New Roman"/>
                <w:sz w:val="16"/>
                <w:szCs w:val="16"/>
              </w:rPr>
              <w:t>.</w:t>
            </w:r>
          </w:p>
        </w:tc>
        <w:tc>
          <w:tcPr>
            <w:tcW w:w="566"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right"/>
              <w:rPr>
                <w:rFonts w:ascii="Times New Roman" w:eastAsia="Times New Roman" w:hAnsi="Times New Roman" w:cs="Times New Roman"/>
                <w:sz w:val="16"/>
                <w:szCs w:val="16"/>
              </w:rPr>
            </w:pPr>
            <w:r w:rsidRPr="00422D25">
              <w:rPr>
                <w:rFonts w:ascii="Times New Roman" w:eastAsia="Times New Roman" w:hAnsi="Times New Roman" w:cs="Times New Roman"/>
                <w:sz w:val="16"/>
                <w:szCs w:val="16"/>
              </w:rPr>
              <w:t>2</w:t>
            </w:r>
          </w:p>
        </w:tc>
        <w:tc>
          <w:tcPr>
            <w:tcW w:w="561"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right"/>
              <w:rPr>
                <w:rFonts w:ascii="Times New Roman" w:eastAsia="Times New Roman" w:hAnsi="Times New Roman" w:cs="Times New Roman"/>
                <w:sz w:val="16"/>
                <w:szCs w:val="16"/>
              </w:rPr>
            </w:pPr>
          </w:p>
        </w:tc>
        <w:tc>
          <w:tcPr>
            <w:tcW w:w="469"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right"/>
              <w:rPr>
                <w:rFonts w:ascii="Times New Roman" w:eastAsia="Times New Roman" w:hAnsi="Times New Roman" w:cs="Times New Roman"/>
                <w:sz w:val="16"/>
                <w:szCs w:val="16"/>
              </w:rPr>
            </w:pPr>
            <w:r w:rsidRPr="00422D25">
              <w:rPr>
                <w:rFonts w:ascii="Times New Roman" w:eastAsia="Times New Roman" w:hAnsi="Times New Roman" w:cs="Times New Roman"/>
                <w:sz w:val="16"/>
                <w:szCs w:val="16"/>
              </w:rPr>
              <w:t>2</w:t>
            </w:r>
          </w:p>
        </w:tc>
        <w:tc>
          <w:tcPr>
            <w:tcW w:w="556"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right"/>
              <w:rPr>
                <w:rFonts w:ascii="Times New Roman" w:eastAsia="Times New Roman" w:hAnsi="Times New Roman" w:cs="Times New Roman"/>
                <w:sz w:val="16"/>
                <w:szCs w:val="16"/>
              </w:rPr>
            </w:pPr>
          </w:p>
        </w:tc>
      </w:tr>
      <w:tr w:rsidR="003F6E25" w:rsidRPr="007F5FC6" w:rsidTr="00A55EDC">
        <w:trPr>
          <w:trHeight w:val="83"/>
        </w:trPr>
        <w:tc>
          <w:tcPr>
            <w:tcW w:w="1008" w:type="dxa"/>
            <w:tcBorders>
              <w:top w:val="single" w:sz="4" w:space="0" w:color="auto"/>
              <w:left w:val="single" w:sz="4" w:space="0" w:color="auto"/>
              <w:bottom w:val="single" w:sz="4" w:space="0" w:color="auto"/>
              <w:right w:val="single" w:sz="4" w:space="0" w:color="auto"/>
            </w:tcBorders>
            <w:shd w:val="clear" w:color="000000" w:fill="FFFFFF"/>
            <w:noWrap/>
          </w:tcPr>
          <w:p w:rsidR="003F6E25" w:rsidRPr="00422D25" w:rsidRDefault="003F6E25" w:rsidP="00A55EDC">
            <w:pPr>
              <w:spacing w:after="0" w:line="240" w:lineRule="auto"/>
              <w:rPr>
                <w:rFonts w:ascii="Times New Roman" w:hAnsi="Times New Roman" w:cs="Times New Roman"/>
                <w:sz w:val="16"/>
                <w:szCs w:val="16"/>
              </w:rPr>
            </w:pPr>
            <w:proofErr w:type="gramStart"/>
            <w:r w:rsidRPr="00422D25">
              <w:rPr>
                <w:rFonts w:ascii="Times New Roman" w:hAnsi="Times New Roman" w:cs="Times New Roman"/>
                <w:sz w:val="16"/>
                <w:szCs w:val="16"/>
              </w:rPr>
              <w:t>100690011</w:t>
            </w:r>
            <w:proofErr w:type="gramEnd"/>
          </w:p>
        </w:tc>
        <w:tc>
          <w:tcPr>
            <w:tcW w:w="3400"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rPr>
                <w:rFonts w:ascii="Times New Roman" w:hAnsi="Times New Roman" w:cs="Times New Roman"/>
                <w:sz w:val="16"/>
                <w:szCs w:val="16"/>
              </w:rPr>
            </w:pPr>
            <w:r w:rsidRPr="00422D25">
              <w:rPr>
                <w:rFonts w:ascii="Times New Roman" w:hAnsi="Times New Roman" w:cs="Times New Roman"/>
                <w:sz w:val="16"/>
                <w:szCs w:val="16"/>
              </w:rPr>
              <w:t>Beden Eğitimi ve Spor Öğretmenliği</w:t>
            </w:r>
          </w:p>
        </w:tc>
        <w:tc>
          <w:tcPr>
            <w:tcW w:w="717"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center"/>
              <w:rPr>
                <w:rFonts w:ascii="Times New Roman" w:eastAsia="Times New Roman" w:hAnsi="Times New Roman" w:cs="Times New Roman"/>
                <w:sz w:val="16"/>
                <w:szCs w:val="16"/>
              </w:rPr>
            </w:pPr>
            <w:r w:rsidRPr="00422D25">
              <w:rPr>
                <w:rFonts w:ascii="Times New Roman" w:eastAsia="Times New Roman" w:hAnsi="Times New Roman" w:cs="Times New Roman"/>
                <w:sz w:val="16"/>
                <w:szCs w:val="16"/>
              </w:rPr>
              <w:t>4</w:t>
            </w:r>
          </w:p>
        </w:tc>
        <w:tc>
          <w:tcPr>
            <w:tcW w:w="674"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center"/>
              <w:rPr>
                <w:rFonts w:ascii="Times New Roman" w:eastAsia="Times New Roman" w:hAnsi="Times New Roman" w:cs="Times New Roman"/>
                <w:sz w:val="16"/>
                <w:szCs w:val="16"/>
              </w:rPr>
            </w:pPr>
            <w:proofErr w:type="gramStart"/>
            <w:r w:rsidRPr="00422D25">
              <w:rPr>
                <w:rFonts w:ascii="Times New Roman" w:eastAsia="Times New Roman" w:hAnsi="Times New Roman" w:cs="Times New Roman"/>
                <w:sz w:val="16"/>
                <w:szCs w:val="16"/>
              </w:rPr>
              <w:t>Öz.Yet</w:t>
            </w:r>
            <w:proofErr w:type="gramEnd"/>
          </w:p>
        </w:tc>
        <w:tc>
          <w:tcPr>
            <w:tcW w:w="566"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right"/>
              <w:rPr>
                <w:rFonts w:ascii="Times New Roman" w:eastAsia="Times New Roman" w:hAnsi="Times New Roman" w:cs="Times New Roman"/>
                <w:sz w:val="16"/>
                <w:szCs w:val="16"/>
              </w:rPr>
            </w:pPr>
            <w:r w:rsidRPr="00422D25">
              <w:rPr>
                <w:rFonts w:ascii="Times New Roman" w:eastAsia="Times New Roman" w:hAnsi="Times New Roman" w:cs="Times New Roman"/>
                <w:sz w:val="16"/>
                <w:szCs w:val="16"/>
              </w:rPr>
              <w:t>2</w:t>
            </w:r>
          </w:p>
        </w:tc>
        <w:tc>
          <w:tcPr>
            <w:tcW w:w="561"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right"/>
              <w:rPr>
                <w:rFonts w:ascii="Times New Roman" w:eastAsia="Times New Roman" w:hAnsi="Times New Roman" w:cs="Times New Roman"/>
                <w:sz w:val="16"/>
                <w:szCs w:val="16"/>
              </w:rPr>
            </w:pPr>
          </w:p>
        </w:tc>
        <w:tc>
          <w:tcPr>
            <w:tcW w:w="469"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right"/>
              <w:rPr>
                <w:rFonts w:ascii="Times New Roman" w:eastAsia="Times New Roman" w:hAnsi="Times New Roman" w:cs="Times New Roman"/>
                <w:sz w:val="16"/>
                <w:szCs w:val="16"/>
              </w:rPr>
            </w:pPr>
            <w:r w:rsidRPr="00422D25">
              <w:rPr>
                <w:rFonts w:ascii="Times New Roman" w:eastAsia="Times New Roman" w:hAnsi="Times New Roman" w:cs="Times New Roman"/>
                <w:sz w:val="16"/>
                <w:szCs w:val="16"/>
              </w:rPr>
              <w:t>2</w:t>
            </w:r>
          </w:p>
        </w:tc>
        <w:tc>
          <w:tcPr>
            <w:tcW w:w="556"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right"/>
              <w:rPr>
                <w:rFonts w:ascii="Times New Roman" w:eastAsia="Times New Roman" w:hAnsi="Times New Roman" w:cs="Times New Roman"/>
                <w:sz w:val="16"/>
                <w:szCs w:val="16"/>
              </w:rPr>
            </w:pPr>
          </w:p>
        </w:tc>
      </w:tr>
      <w:tr w:rsidR="003F6E25" w:rsidRPr="007F5FC6" w:rsidTr="003F6E25">
        <w:trPr>
          <w:trHeight w:val="70"/>
        </w:trPr>
        <w:tc>
          <w:tcPr>
            <w:tcW w:w="1008" w:type="dxa"/>
            <w:tcBorders>
              <w:top w:val="single" w:sz="4" w:space="0" w:color="auto"/>
              <w:left w:val="single" w:sz="4" w:space="0" w:color="auto"/>
              <w:bottom w:val="single" w:sz="4" w:space="0" w:color="auto"/>
              <w:right w:val="single" w:sz="4" w:space="0" w:color="auto"/>
            </w:tcBorders>
            <w:shd w:val="clear" w:color="000000" w:fill="FFFFFF"/>
            <w:noWrap/>
          </w:tcPr>
          <w:p w:rsidR="003F6E25" w:rsidRPr="00422D25" w:rsidRDefault="003F6E25" w:rsidP="00A55EDC">
            <w:pPr>
              <w:spacing w:after="0" w:line="240" w:lineRule="auto"/>
              <w:rPr>
                <w:rFonts w:ascii="Times New Roman" w:hAnsi="Times New Roman" w:cs="Times New Roman"/>
                <w:sz w:val="16"/>
                <w:szCs w:val="16"/>
              </w:rPr>
            </w:pPr>
            <w:proofErr w:type="gramStart"/>
            <w:r w:rsidRPr="00422D25">
              <w:rPr>
                <w:rFonts w:ascii="Times New Roman" w:hAnsi="Times New Roman" w:cs="Times New Roman"/>
                <w:sz w:val="16"/>
                <w:szCs w:val="16"/>
              </w:rPr>
              <w:t>100690038</w:t>
            </w:r>
            <w:proofErr w:type="gramEnd"/>
          </w:p>
        </w:tc>
        <w:tc>
          <w:tcPr>
            <w:tcW w:w="3400"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rPr>
                <w:rFonts w:ascii="Times New Roman" w:hAnsi="Times New Roman" w:cs="Times New Roman"/>
                <w:sz w:val="16"/>
                <w:szCs w:val="16"/>
              </w:rPr>
            </w:pPr>
            <w:r w:rsidRPr="00422D25">
              <w:rPr>
                <w:rFonts w:ascii="Times New Roman" w:hAnsi="Times New Roman" w:cs="Times New Roman"/>
                <w:sz w:val="16"/>
                <w:szCs w:val="16"/>
              </w:rPr>
              <w:t>Spor Yöneticiliği</w:t>
            </w:r>
          </w:p>
        </w:tc>
        <w:tc>
          <w:tcPr>
            <w:tcW w:w="717"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center"/>
              <w:rPr>
                <w:rFonts w:ascii="Times New Roman" w:eastAsia="Times New Roman" w:hAnsi="Times New Roman" w:cs="Times New Roman"/>
                <w:sz w:val="16"/>
                <w:szCs w:val="16"/>
              </w:rPr>
            </w:pPr>
            <w:r w:rsidRPr="00422D25">
              <w:rPr>
                <w:rFonts w:ascii="Times New Roman" w:eastAsia="Times New Roman" w:hAnsi="Times New Roman" w:cs="Times New Roman"/>
                <w:sz w:val="16"/>
                <w:szCs w:val="16"/>
              </w:rPr>
              <w:t>4</w:t>
            </w:r>
          </w:p>
        </w:tc>
        <w:tc>
          <w:tcPr>
            <w:tcW w:w="674"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center"/>
              <w:rPr>
                <w:rFonts w:ascii="Times New Roman" w:eastAsia="Times New Roman" w:hAnsi="Times New Roman" w:cs="Times New Roman"/>
                <w:sz w:val="16"/>
                <w:szCs w:val="16"/>
              </w:rPr>
            </w:pPr>
            <w:proofErr w:type="gramStart"/>
            <w:r w:rsidRPr="00422D25">
              <w:rPr>
                <w:rFonts w:ascii="Times New Roman" w:eastAsia="Times New Roman" w:hAnsi="Times New Roman" w:cs="Times New Roman"/>
                <w:sz w:val="16"/>
                <w:szCs w:val="16"/>
              </w:rPr>
              <w:t>Öz.Yet</w:t>
            </w:r>
            <w:proofErr w:type="gramEnd"/>
          </w:p>
        </w:tc>
        <w:tc>
          <w:tcPr>
            <w:tcW w:w="566"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right"/>
              <w:rPr>
                <w:rFonts w:ascii="Times New Roman" w:eastAsia="Times New Roman" w:hAnsi="Times New Roman" w:cs="Times New Roman"/>
                <w:sz w:val="16"/>
                <w:szCs w:val="16"/>
              </w:rPr>
            </w:pPr>
            <w:r w:rsidRPr="00422D25">
              <w:rPr>
                <w:rFonts w:ascii="Times New Roman" w:eastAsia="Times New Roman" w:hAnsi="Times New Roman" w:cs="Times New Roman"/>
                <w:sz w:val="16"/>
                <w:szCs w:val="16"/>
              </w:rPr>
              <w:t>2</w:t>
            </w:r>
          </w:p>
        </w:tc>
        <w:tc>
          <w:tcPr>
            <w:tcW w:w="561"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right"/>
              <w:rPr>
                <w:rFonts w:ascii="Times New Roman" w:eastAsia="Times New Roman" w:hAnsi="Times New Roman" w:cs="Times New Roman"/>
                <w:sz w:val="16"/>
                <w:szCs w:val="16"/>
              </w:rPr>
            </w:pPr>
          </w:p>
        </w:tc>
        <w:tc>
          <w:tcPr>
            <w:tcW w:w="469"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right"/>
              <w:rPr>
                <w:rFonts w:ascii="Times New Roman" w:eastAsia="Times New Roman" w:hAnsi="Times New Roman" w:cs="Times New Roman"/>
                <w:sz w:val="16"/>
                <w:szCs w:val="16"/>
              </w:rPr>
            </w:pPr>
            <w:r w:rsidRPr="00422D25">
              <w:rPr>
                <w:rFonts w:ascii="Times New Roman" w:eastAsia="Times New Roman" w:hAnsi="Times New Roman" w:cs="Times New Roman"/>
                <w:sz w:val="16"/>
                <w:szCs w:val="16"/>
              </w:rPr>
              <w:t>2</w:t>
            </w:r>
          </w:p>
        </w:tc>
        <w:tc>
          <w:tcPr>
            <w:tcW w:w="556" w:type="dxa"/>
            <w:tcBorders>
              <w:top w:val="single" w:sz="4" w:space="0" w:color="auto"/>
              <w:left w:val="nil"/>
              <w:bottom w:val="single" w:sz="4" w:space="0" w:color="auto"/>
              <w:right w:val="single" w:sz="4" w:space="0" w:color="auto"/>
            </w:tcBorders>
            <w:shd w:val="clear" w:color="000000" w:fill="FFFFFF"/>
            <w:noWrap/>
          </w:tcPr>
          <w:p w:rsidR="003F6E25" w:rsidRPr="00422D25" w:rsidRDefault="003F6E25" w:rsidP="00A55EDC">
            <w:pPr>
              <w:spacing w:after="0" w:line="240" w:lineRule="auto"/>
              <w:jc w:val="right"/>
              <w:rPr>
                <w:rFonts w:ascii="Times New Roman" w:eastAsia="Times New Roman" w:hAnsi="Times New Roman" w:cs="Times New Roman"/>
                <w:sz w:val="16"/>
                <w:szCs w:val="16"/>
              </w:rPr>
            </w:pPr>
          </w:p>
        </w:tc>
      </w:tr>
    </w:tbl>
    <w:p w:rsidR="00D40C77" w:rsidRDefault="00D40C77" w:rsidP="000F76D2">
      <w:pPr>
        <w:pStyle w:val="NormalWeb"/>
        <w:spacing w:before="0" w:beforeAutospacing="0" w:after="0" w:afterAutospacing="0"/>
        <w:rPr>
          <w:rStyle w:val="Gl"/>
        </w:rPr>
      </w:pPr>
    </w:p>
    <w:p w:rsidR="00221787" w:rsidRDefault="00221787" w:rsidP="000F76D2">
      <w:pPr>
        <w:pStyle w:val="NormalWeb"/>
        <w:spacing w:before="0" w:beforeAutospacing="0" w:after="0" w:afterAutospacing="0"/>
        <w:rPr>
          <w:rStyle w:val="Gl"/>
        </w:rPr>
      </w:pPr>
    </w:p>
    <w:p w:rsidR="00886857" w:rsidRDefault="00886857" w:rsidP="000F76D2">
      <w:pPr>
        <w:pStyle w:val="NormalWeb"/>
        <w:spacing w:before="0" w:beforeAutospacing="0" w:after="0" w:afterAutospacing="0"/>
        <w:rPr>
          <w:rStyle w:val="Gl"/>
        </w:rPr>
      </w:pPr>
      <w:r>
        <w:rPr>
          <w:rStyle w:val="Gl"/>
        </w:rPr>
        <w:t>Önlisans Programları</w:t>
      </w:r>
    </w:p>
    <w:tbl>
      <w:tblPr>
        <w:tblW w:w="6682" w:type="dxa"/>
        <w:tblInd w:w="55" w:type="dxa"/>
        <w:tblCellMar>
          <w:left w:w="70" w:type="dxa"/>
          <w:right w:w="70" w:type="dxa"/>
        </w:tblCellMar>
        <w:tblLook w:val="04A0"/>
      </w:tblPr>
      <w:tblGrid>
        <w:gridCol w:w="1008"/>
        <w:gridCol w:w="3405"/>
        <w:gridCol w:w="1276"/>
        <w:gridCol w:w="993"/>
      </w:tblGrid>
      <w:tr w:rsidR="006E0D01" w:rsidRPr="007F5FC6" w:rsidTr="00F61FA7">
        <w:trPr>
          <w:trHeight w:val="255"/>
        </w:trPr>
        <w:tc>
          <w:tcPr>
            <w:tcW w:w="100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6E0D01" w:rsidRPr="007F5FC6" w:rsidRDefault="006E0D01" w:rsidP="006E0D01">
            <w:pPr>
              <w:spacing w:after="0" w:line="240" w:lineRule="auto"/>
              <w:jc w:val="center"/>
              <w:rPr>
                <w:rFonts w:ascii="Times New Roman" w:eastAsia="Times New Roman" w:hAnsi="Times New Roman" w:cs="Times New Roman"/>
                <w:b/>
                <w:bCs/>
                <w:sz w:val="16"/>
                <w:szCs w:val="16"/>
              </w:rPr>
            </w:pPr>
            <w:r w:rsidRPr="007F5FC6">
              <w:rPr>
                <w:rFonts w:ascii="Times New Roman" w:eastAsia="Times New Roman" w:hAnsi="Times New Roman" w:cs="Times New Roman"/>
                <w:b/>
                <w:bCs/>
                <w:sz w:val="16"/>
                <w:szCs w:val="16"/>
              </w:rPr>
              <w:t>YOPKODU</w:t>
            </w:r>
          </w:p>
        </w:tc>
        <w:tc>
          <w:tcPr>
            <w:tcW w:w="340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6E0D01" w:rsidRPr="007F5FC6" w:rsidRDefault="006E0D01" w:rsidP="006E0D01">
            <w:pPr>
              <w:spacing w:after="0" w:line="240" w:lineRule="auto"/>
              <w:jc w:val="center"/>
              <w:rPr>
                <w:rFonts w:ascii="Times New Roman" w:eastAsia="Times New Roman" w:hAnsi="Times New Roman" w:cs="Times New Roman"/>
                <w:b/>
                <w:bCs/>
                <w:sz w:val="16"/>
                <w:szCs w:val="16"/>
              </w:rPr>
            </w:pPr>
            <w:r w:rsidRPr="007F5FC6">
              <w:rPr>
                <w:rFonts w:ascii="Times New Roman" w:eastAsia="Times New Roman" w:hAnsi="Times New Roman" w:cs="Times New Roman"/>
                <w:b/>
                <w:bCs/>
                <w:sz w:val="16"/>
                <w:szCs w:val="16"/>
              </w:rPr>
              <w:t>YOPADI</w:t>
            </w:r>
          </w:p>
        </w:tc>
        <w:tc>
          <w:tcPr>
            <w:tcW w:w="2269"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E0D01" w:rsidRPr="007F5FC6" w:rsidRDefault="006E0D01" w:rsidP="006E0D01">
            <w:pPr>
              <w:spacing w:after="0" w:line="240" w:lineRule="auto"/>
              <w:jc w:val="center"/>
              <w:rPr>
                <w:rFonts w:ascii="Times New Roman" w:eastAsia="Times New Roman" w:hAnsi="Times New Roman" w:cs="Times New Roman"/>
                <w:b/>
                <w:bCs/>
                <w:sz w:val="16"/>
                <w:szCs w:val="16"/>
              </w:rPr>
            </w:pPr>
            <w:r w:rsidRPr="007F5FC6">
              <w:rPr>
                <w:rFonts w:ascii="Times New Roman" w:eastAsia="Times New Roman" w:hAnsi="Times New Roman" w:cs="Times New Roman"/>
                <w:b/>
                <w:bCs/>
                <w:sz w:val="16"/>
                <w:szCs w:val="16"/>
              </w:rPr>
              <w:t>YATAY GEÇİŞ KONTENJANI</w:t>
            </w:r>
          </w:p>
        </w:tc>
      </w:tr>
      <w:tr w:rsidR="006E0D01" w:rsidRPr="007F5FC6" w:rsidTr="00F61FA7">
        <w:trPr>
          <w:trHeight w:val="225"/>
        </w:trPr>
        <w:tc>
          <w:tcPr>
            <w:tcW w:w="100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E0D01" w:rsidRPr="007F5FC6" w:rsidRDefault="006E0D01" w:rsidP="006E0D01">
            <w:pPr>
              <w:spacing w:after="0" w:line="240" w:lineRule="auto"/>
              <w:rPr>
                <w:rFonts w:ascii="Times New Roman" w:eastAsia="Times New Roman" w:hAnsi="Times New Roman" w:cs="Times New Roman"/>
                <w:b/>
                <w:bCs/>
                <w:sz w:val="16"/>
                <w:szCs w:val="16"/>
              </w:rPr>
            </w:pPr>
          </w:p>
        </w:tc>
        <w:tc>
          <w:tcPr>
            <w:tcW w:w="340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E0D01" w:rsidRPr="007F5FC6" w:rsidRDefault="006E0D01" w:rsidP="006E0D01">
            <w:pPr>
              <w:spacing w:after="0" w:line="240" w:lineRule="auto"/>
              <w:rPr>
                <w:rFonts w:ascii="Times New Roman" w:eastAsia="Times New Roman" w:hAnsi="Times New Roman" w:cs="Times New Roman"/>
                <w:b/>
                <w:bCs/>
                <w:sz w:val="16"/>
                <w:szCs w:val="16"/>
              </w:rPr>
            </w:pPr>
          </w:p>
        </w:tc>
        <w:tc>
          <w:tcPr>
            <w:tcW w:w="1276" w:type="dxa"/>
            <w:tcBorders>
              <w:top w:val="nil"/>
              <w:left w:val="nil"/>
              <w:bottom w:val="single" w:sz="4" w:space="0" w:color="auto"/>
              <w:right w:val="single" w:sz="4" w:space="0" w:color="auto"/>
            </w:tcBorders>
            <w:shd w:val="clear" w:color="auto" w:fill="BFBFBF" w:themeFill="background1" w:themeFillShade="BF"/>
            <w:noWrap/>
            <w:vAlign w:val="bottom"/>
            <w:hideMark/>
          </w:tcPr>
          <w:p w:rsidR="006E0D01" w:rsidRPr="007F5FC6" w:rsidRDefault="006E0D01" w:rsidP="006E0D01">
            <w:pPr>
              <w:spacing w:after="0" w:line="240" w:lineRule="auto"/>
              <w:jc w:val="center"/>
              <w:rPr>
                <w:rFonts w:ascii="Times New Roman" w:eastAsia="Times New Roman" w:hAnsi="Times New Roman" w:cs="Times New Roman"/>
                <w:b/>
                <w:bCs/>
                <w:sz w:val="16"/>
                <w:szCs w:val="16"/>
              </w:rPr>
            </w:pPr>
            <w:r w:rsidRPr="007F5FC6">
              <w:rPr>
                <w:rFonts w:ascii="Times New Roman" w:eastAsia="Times New Roman" w:hAnsi="Times New Roman" w:cs="Times New Roman"/>
                <w:b/>
                <w:bCs/>
                <w:sz w:val="16"/>
                <w:szCs w:val="16"/>
              </w:rPr>
              <w:t>YURT İÇİ</w:t>
            </w:r>
          </w:p>
        </w:tc>
        <w:tc>
          <w:tcPr>
            <w:tcW w:w="993" w:type="dxa"/>
            <w:tcBorders>
              <w:top w:val="nil"/>
              <w:left w:val="nil"/>
              <w:bottom w:val="single" w:sz="4" w:space="0" w:color="auto"/>
              <w:right w:val="single" w:sz="4" w:space="0" w:color="auto"/>
            </w:tcBorders>
            <w:shd w:val="clear" w:color="auto" w:fill="BFBFBF" w:themeFill="background1" w:themeFillShade="BF"/>
            <w:noWrap/>
            <w:vAlign w:val="bottom"/>
            <w:hideMark/>
          </w:tcPr>
          <w:p w:rsidR="006E0D01" w:rsidRPr="007F5FC6" w:rsidRDefault="006E0D01" w:rsidP="006E0D01">
            <w:pPr>
              <w:spacing w:after="0" w:line="240" w:lineRule="auto"/>
              <w:jc w:val="center"/>
              <w:rPr>
                <w:rFonts w:ascii="Times New Roman" w:eastAsia="Times New Roman" w:hAnsi="Times New Roman" w:cs="Times New Roman"/>
                <w:b/>
                <w:bCs/>
                <w:sz w:val="16"/>
                <w:szCs w:val="16"/>
              </w:rPr>
            </w:pPr>
            <w:r w:rsidRPr="007F5FC6">
              <w:rPr>
                <w:rFonts w:ascii="Times New Roman" w:eastAsia="Times New Roman" w:hAnsi="Times New Roman" w:cs="Times New Roman"/>
                <w:b/>
                <w:bCs/>
                <w:sz w:val="16"/>
                <w:szCs w:val="16"/>
              </w:rPr>
              <w:t>YURT DIŞI</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b/>
                <w:bCs/>
                <w:sz w:val="16"/>
                <w:szCs w:val="16"/>
              </w:rPr>
            </w:pPr>
            <w:r w:rsidRPr="007F5FC6">
              <w:rPr>
                <w:rFonts w:ascii="Times New Roman" w:eastAsia="Times New Roman" w:hAnsi="Times New Roman" w:cs="Times New Roman"/>
                <w:b/>
                <w:bCs/>
                <w:sz w:val="16"/>
                <w:szCs w:val="16"/>
              </w:rPr>
              <w:t>Meslek Yüksekokulu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100650569</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Bankacılık ve Sigortacılık</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100650436</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Bilgisayar Programcılığı</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100670343</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Bilgisayar Programcılığı (İÖ)</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100650551</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Bilgisayar Teknolojisi</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100650499</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Büro Yönetimi ve Yönetici Asistanlığı</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100650578</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Dış Ticaret</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8</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100670485</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Dış Ticaret (İÖ)</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9</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100650012</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Elektrik</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8</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100670016</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Elektrik (İÖ)</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8</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100650454</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Halkla İlişkiler ve Tanıtım</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100650348</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İnşaat Teknolojisi</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100670246</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İnşaat Teknolojisi (İÖ)</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100650296</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İşletme Yönetimi</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8</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100670237</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İşletme Yönetimi (İÖ)</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9</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100650472</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spellStart"/>
            <w:r w:rsidRPr="007F5FC6">
              <w:rPr>
                <w:rFonts w:ascii="Times New Roman" w:eastAsia="Times New Roman" w:hAnsi="Times New Roman" w:cs="Times New Roman"/>
                <w:sz w:val="16"/>
                <w:szCs w:val="16"/>
              </w:rPr>
              <w:t>Mekatronik</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100650251</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Muhasebe ve Vergi Uygulamaları</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8</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100670201</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Muhasebe ve Vergi Uygulamaları (İÖ)</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9</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100650481</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Organik Tarım</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100650057</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Pazarlama</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100670052</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Pazarlama (İÖ)</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100650596</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Radyo ve Televizyon Programcılığı</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100670476</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Radyo ve Televizyon Programcılığı (İÖ)</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100650542</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Tıbbi ve Aromatik Bitkiler</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100650172</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Turizm ve Otel İşletmeciliği</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100670449</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Turizm ve Otel İşletmeciliği (İÖ)</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b/>
                <w:bCs/>
                <w:sz w:val="16"/>
                <w:szCs w:val="16"/>
              </w:rPr>
            </w:pPr>
            <w:r w:rsidRPr="007F5FC6">
              <w:rPr>
                <w:rFonts w:ascii="Times New Roman" w:eastAsia="Times New Roman" w:hAnsi="Times New Roman" w:cs="Times New Roman"/>
                <w:b/>
                <w:bCs/>
                <w:sz w:val="16"/>
                <w:szCs w:val="16"/>
              </w:rPr>
              <w:t>Sağlık Hizmetleri Meslek Yüksekokulu</w:t>
            </w:r>
          </w:p>
        </w:tc>
        <w:tc>
          <w:tcPr>
            <w:tcW w:w="1276"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100650524</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İlk ve Acil Yardım</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100670467</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İlk ve Acil Yardım (İÖ)</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100650533</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Tıbbi Dokümantasyon ve Sekreterlik</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100670458</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Tıbbi Dokümantasyon ve Sekreterlik (İÖ)</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100650587</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Yaşlı Bakımı</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b/>
                <w:bCs/>
                <w:sz w:val="16"/>
                <w:szCs w:val="16"/>
              </w:rPr>
            </w:pPr>
            <w:r w:rsidRPr="007F5FC6">
              <w:rPr>
                <w:rFonts w:ascii="Times New Roman" w:eastAsia="Times New Roman" w:hAnsi="Times New Roman" w:cs="Times New Roman"/>
                <w:b/>
                <w:bCs/>
                <w:sz w:val="16"/>
                <w:szCs w:val="16"/>
              </w:rPr>
              <w:t>Çiçekdağı Meslek Yüksekokulu</w:t>
            </w:r>
          </w:p>
        </w:tc>
        <w:tc>
          <w:tcPr>
            <w:tcW w:w="1276"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100650321</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Bilgisayar Programcılığı</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100670307</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Bilgisayar Programcılığı (İÖ)</w:t>
            </w:r>
          </w:p>
        </w:tc>
        <w:tc>
          <w:tcPr>
            <w:tcW w:w="1276" w:type="dxa"/>
            <w:tcBorders>
              <w:top w:val="nil"/>
              <w:left w:val="nil"/>
              <w:bottom w:val="single" w:sz="4" w:space="0" w:color="auto"/>
              <w:right w:val="single" w:sz="4" w:space="0" w:color="auto"/>
            </w:tcBorders>
            <w:shd w:val="clear" w:color="auto" w:fill="auto"/>
            <w:vAlign w:val="bottom"/>
            <w:hideMark/>
          </w:tcPr>
          <w:p w:rsidR="006E0D01" w:rsidRPr="000853FB" w:rsidRDefault="006E0D01" w:rsidP="00BF42A2">
            <w:pPr>
              <w:spacing w:after="0" w:line="240" w:lineRule="auto"/>
              <w:jc w:val="center"/>
              <w:rPr>
                <w:rFonts w:ascii="Times New Roman" w:eastAsia="Times New Roman" w:hAnsi="Times New Roman" w:cs="Times New Roman"/>
                <w:sz w:val="16"/>
                <w:szCs w:val="16"/>
                <w:highlight w:val="red"/>
              </w:rPr>
            </w:pPr>
            <w:r w:rsidRPr="000853FB">
              <w:rPr>
                <w:rFonts w:ascii="Times New Roman" w:eastAsia="Times New Roman" w:hAnsi="Times New Roman" w:cs="Times New Roman"/>
                <w:sz w:val="16"/>
                <w:szCs w:val="16"/>
              </w:rPr>
              <w:t>2</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100650515</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Büro Yönetimi ve Yönetici Asistanlığı</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100670397</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Büro Yönetimi ve Yönetici Asistanlığı (İÖ)</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100650269</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Muhasebe ve Vergi Uygulamaları</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100670219</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Muhasebe ve Vergi Uygulamaları (İÖ)</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b/>
                <w:bCs/>
                <w:sz w:val="16"/>
                <w:szCs w:val="16"/>
              </w:rPr>
            </w:pPr>
            <w:r w:rsidRPr="007F5FC6">
              <w:rPr>
                <w:rFonts w:ascii="Times New Roman" w:eastAsia="Times New Roman" w:hAnsi="Times New Roman" w:cs="Times New Roman"/>
                <w:b/>
                <w:bCs/>
                <w:sz w:val="16"/>
                <w:szCs w:val="16"/>
              </w:rPr>
              <w:t>Kaman Meslek Yüksekokulu</w:t>
            </w:r>
          </w:p>
        </w:tc>
        <w:tc>
          <w:tcPr>
            <w:tcW w:w="1276"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100650366</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Bilgisayar Programcılığı</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100670264</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Bilgisayar Programcılığı (İÖ)</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100650506</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Büro Yönetimi ve Yönetici Asistanlığı</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9</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100670413</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Büro Yönetimi ve Yönetici Asistanlığı (İÖ)</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9</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100650393</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Elektrik</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100650303</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Elektronik Haberleşme Teknolojisi</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8</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100670431</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Elektronik Haberleşme Teknolojisi (İÖ)</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5</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100650312</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Elektronik Teknolojisi</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100650093</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Gıda Teknolojisi</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5</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100650145</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Harita ve Kadastro</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100670194</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Harita ve Kadastro (İÖ)</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3</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100650357</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İnşaat Teknolojisi</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100650418</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Kontrol ve Otomasyon Teknolojisi</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100650639</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Maden Teknolojisi</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5</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100650463</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Makine</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lastRenderedPageBreak/>
              <w:t>100650427</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Muhasebe ve Vergi Uygulamaları</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100650242</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Sondaj Teknolojisi</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100670422</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Sondaj Teknolojisi (İÖ)</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5</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100650603</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Yapı Denetimi</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b/>
                <w:bCs/>
                <w:sz w:val="16"/>
                <w:szCs w:val="16"/>
              </w:rPr>
            </w:pPr>
            <w:r w:rsidRPr="007F5FC6">
              <w:rPr>
                <w:rFonts w:ascii="Times New Roman" w:eastAsia="Times New Roman" w:hAnsi="Times New Roman" w:cs="Times New Roman"/>
                <w:b/>
                <w:bCs/>
                <w:sz w:val="16"/>
                <w:szCs w:val="16"/>
              </w:rPr>
              <w:t>Mucur Meslek Yüksekokulu</w:t>
            </w:r>
          </w:p>
        </w:tc>
        <w:tc>
          <w:tcPr>
            <w:tcW w:w="1276"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100650612</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Bilgisayar Destekli Tasarım ve Animasyon</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100650375</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Bilgisayar Programcılığı</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100670273</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Bilgisayar Programcılığı (İÖ)</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100650621</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Fotoğrafçılık ve Kameramanlık</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100650224</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Grafik Tasarımı</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100670316</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Grafik Tasarımı (İÖ)</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4</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100650287</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İşletme Yönetimi</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5</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100650215</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Kooperatifçilik</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r w:rsidR="006E0D01" w:rsidRPr="007F5FC6" w:rsidTr="00886857">
        <w:trPr>
          <w:trHeight w:val="2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proofErr w:type="gramStart"/>
            <w:r w:rsidRPr="007F5FC6">
              <w:rPr>
                <w:rFonts w:ascii="Times New Roman" w:eastAsia="Times New Roman" w:hAnsi="Times New Roman" w:cs="Times New Roman"/>
                <w:sz w:val="16"/>
                <w:szCs w:val="16"/>
              </w:rPr>
              <w:t>100650278</w:t>
            </w:r>
            <w:proofErr w:type="gramEnd"/>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Muhasebe ve Vergi Uygulamaları</w:t>
            </w:r>
          </w:p>
        </w:tc>
        <w:tc>
          <w:tcPr>
            <w:tcW w:w="1276" w:type="dxa"/>
            <w:tcBorders>
              <w:top w:val="nil"/>
              <w:left w:val="nil"/>
              <w:bottom w:val="single" w:sz="4" w:space="0" w:color="auto"/>
              <w:right w:val="single" w:sz="4" w:space="0" w:color="auto"/>
            </w:tcBorders>
            <w:shd w:val="clear" w:color="auto" w:fill="auto"/>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2</w:t>
            </w:r>
          </w:p>
        </w:tc>
        <w:tc>
          <w:tcPr>
            <w:tcW w:w="993" w:type="dxa"/>
            <w:tcBorders>
              <w:top w:val="nil"/>
              <w:left w:val="nil"/>
              <w:bottom w:val="single" w:sz="4" w:space="0" w:color="auto"/>
              <w:right w:val="single" w:sz="4" w:space="0" w:color="auto"/>
            </w:tcBorders>
            <w:shd w:val="clear" w:color="auto" w:fill="auto"/>
            <w:noWrap/>
            <w:vAlign w:val="bottom"/>
            <w:hideMark/>
          </w:tcPr>
          <w:p w:rsidR="006E0D01" w:rsidRPr="007F5FC6" w:rsidRDefault="006E0D01" w:rsidP="00BF42A2">
            <w:pPr>
              <w:spacing w:after="0" w:line="240" w:lineRule="auto"/>
              <w:jc w:val="center"/>
              <w:rPr>
                <w:rFonts w:ascii="Times New Roman" w:eastAsia="Times New Roman" w:hAnsi="Times New Roman" w:cs="Times New Roman"/>
                <w:sz w:val="16"/>
                <w:szCs w:val="16"/>
              </w:rPr>
            </w:pPr>
            <w:r w:rsidRPr="007F5FC6">
              <w:rPr>
                <w:rFonts w:ascii="Times New Roman" w:eastAsia="Times New Roman" w:hAnsi="Times New Roman" w:cs="Times New Roman"/>
                <w:sz w:val="16"/>
                <w:szCs w:val="16"/>
              </w:rPr>
              <w:t> </w:t>
            </w:r>
          </w:p>
        </w:tc>
      </w:tr>
    </w:tbl>
    <w:p w:rsidR="00BF42A2" w:rsidRDefault="00BF42A2" w:rsidP="000F76D2">
      <w:pPr>
        <w:pStyle w:val="NormalWeb"/>
        <w:spacing w:before="0" w:beforeAutospacing="0" w:after="0" w:afterAutospacing="0"/>
        <w:rPr>
          <w:rStyle w:val="Gl"/>
        </w:rPr>
      </w:pPr>
    </w:p>
    <w:p w:rsidR="00BF42A2" w:rsidRDefault="00BF42A2" w:rsidP="000F76D2">
      <w:pPr>
        <w:pStyle w:val="NormalWeb"/>
        <w:spacing w:before="0" w:beforeAutospacing="0" w:after="0" w:afterAutospacing="0"/>
        <w:rPr>
          <w:rStyle w:val="Gl"/>
        </w:rPr>
      </w:pPr>
    </w:p>
    <w:p w:rsidR="00221787" w:rsidRDefault="00221787" w:rsidP="000F76D2">
      <w:pPr>
        <w:pStyle w:val="NormalWeb"/>
        <w:spacing w:before="0" w:beforeAutospacing="0" w:after="0" w:afterAutospacing="0"/>
        <w:rPr>
          <w:rStyle w:val="Gl"/>
        </w:rPr>
      </w:pPr>
    </w:p>
    <w:p w:rsidR="000F76D2" w:rsidRDefault="000F76D2" w:rsidP="000F76D2">
      <w:pPr>
        <w:pStyle w:val="NormalWeb"/>
        <w:spacing w:before="0" w:beforeAutospacing="0" w:after="0" w:afterAutospacing="0"/>
        <w:rPr>
          <w:rStyle w:val="Gl"/>
          <w:sz w:val="36"/>
          <w:szCs w:val="36"/>
        </w:rPr>
      </w:pPr>
      <w:r w:rsidRPr="007F5FC6">
        <w:rPr>
          <w:rStyle w:val="Gl"/>
          <w:sz w:val="36"/>
          <w:szCs w:val="36"/>
        </w:rPr>
        <w:t>YATAYGEÇİS ESASLARI:</w:t>
      </w:r>
    </w:p>
    <w:p w:rsidR="00F61FA7" w:rsidRPr="007F5FC6" w:rsidRDefault="00F61FA7" w:rsidP="000F76D2">
      <w:pPr>
        <w:pStyle w:val="NormalWeb"/>
        <w:spacing w:before="0" w:beforeAutospacing="0" w:after="0" w:afterAutospacing="0"/>
        <w:rPr>
          <w:rStyle w:val="Gl"/>
          <w:sz w:val="36"/>
          <w:szCs w:val="36"/>
        </w:rPr>
      </w:pPr>
    </w:p>
    <w:p w:rsidR="009630AD" w:rsidRPr="0014231F" w:rsidRDefault="009630AD" w:rsidP="009630AD">
      <w:pPr>
        <w:pStyle w:val="NormalWeb"/>
        <w:spacing w:before="0" w:beforeAutospacing="0" w:after="0" w:afterAutospacing="0"/>
        <w:jc w:val="center"/>
        <w:rPr>
          <w:rStyle w:val="Gl"/>
        </w:rPr>
      </w:pPr>
      <w:r w:rsidRPr="0014231F">
        <w:rPr>
          <w:rStyle w:val="Gl"/>
        </w:rPr>
        <w:t>T.C.</w:t>
      </w:r>
    </w:p>
    <w:p w:rsidR="009630AD" w:rsidRPr="0014231F" w:rsidRDefault="009630AD" w:rsidP="009630AD">
      <w:pPr>
        <w:pStyle w:val="NormalWeb"/>
        <w:spacing w:before="0" w:beforeAutospacing="0" w:after="0" w:afterAutospacing="0"/>
        <w:jc w:val="center"/>
        <w:rPr>
          <w:b/>
          <w:bCs/>
        </w:rPr>
      </w:pPr>
      <w:r w:rsidRPr="0014231F">
        <w:rPr>
          <w:rStyle w:val="Gl"/>
        </w:rPr>
        <w:t xml:space="preserve">AHİ EVRAN ÜNİVERSİTESİ </w:t>
      </w:r>
    </w:p>
    <w:p w:rsidR="009630AD" w:rsidRPr="0014231F" w:rsidRDefault="009630AD" w:rsidP="009630AD">
      <w:pPr>
        <w:pStyle w:val="NormalWeb"/>
        <w:spacing w:before="0" w:beforeAutospacing="0" w:after="0" w:afterAutospacing="0"/>
        <w:jc w:val="center"/>
        <w:rPr>
          <w:b/>
        </w:rPr>
      </w:pPr>
      <w:r w:rsidRPr="0014231F">
        <w:rPr>
          <w:b/>
        </w:rPr>
        <w:t>ÖNLİSANS VE LİSANS PROGRAMLARI</w:t>
      </w:r>
    </w:p>
    <w:p w:rsidR="009630AD" w:rsidRPr="0014231F" w:rsidRDefault="009630AD" w:rsidP="009630AD">
      <w:pPr>
        <w:pStyle w:val="NormalWeb"/>
        <w:spacing w:before="0" w:beforeAutospacing="0" w:after="0" w:afterAutospacing="0"/>
        <w:jc w:val="center"/>
        <w:rPr>
          <w:b/>
          <w:vertAlign w:val="superscript"/>
        </w:rPr>
      </w:pPr>
      <w:r w:rsidRPr="0014231F">
        <w:rPr>
          <w:b/>
        </w:rPr>
        <w:t xml:space="preserve">YATAY GEÇİŞ </w:t>
      </w:r>
      <w:r w:rsidR="001F34F0" w:rsidRPr="0014231F">
        <w:rPr>
          <w:b/>
        </w:rPr>
        <w:t>YÖNERGESİ</w:t>
      </w:r>
    </w:p>
    <w:p w:rsidR="009630AD" w:rsidRPr="00D3094B" w:rsidRDefault="009630AD" w:rsidP="009630AD">
      <w:pPr>
        <w:pStyle w:val="NormalWeb"/>
        <w:spacing w:before="0" w:beforeAutospacing="0" w:after="0" w:afterAutospacing="0"/>
        <w:jc w:val="center"/>
        <w:rPr>
          <w:sz w:val="16"/>
          <w:szCs w:val="16"/>
        </w:rPr>
      </w:pPr>
      <w:r w:rsidRPr="00D3094B">
        <w:rPr>
          <w:sz w:val="16"/>
          <w:szCs w:val="16"/>
        </w:rPr>
        <w:t>(</w:t>
      </w:r>
      <w:r w:rsidR="008D28CB" w:rsidRPr="00D3094B">
        <w:rPr>
          <w:sz w:val="16"/>
          <w:szCs w:val="16"/>
        </w:rPr>
        <w:t>Senatonun 14.05.2013 tarih ve 2013/02-05 sayılı kararıyla kabul edilmiştir</w:t>
      </w:r>
      <w:r w:rsidRPr="00D3094B">
        <w:rPr>
          <w:sz w:val="16"/>
          <w:szCs w:val="16"/>
        </w:rPr>
        <w:t>)</w:t>
      </w:r>
    </w:p>
    <w:p w:rsidR="009630AD" w:rsidRPr="0014231F" w:rsidRDefault="009630AD" w:rsidP="009630AD">
      <w:pPr>
        <w:pStyle w:val="NormalWeb"/>
        <w:spacing w:before="0" w:beforeAutospacing="0" w:after="0" w:afterAutospacing="0"/>
        <w:jc w:val="center"/>
      </w:pPr>
    </w:p>
    <w:p w:rsidR="009630AD" w:rsidRPr="0014231F" w:rsidRDefault="009630AD" w:rsidP="009630AD">
      <w:pPr>
        <w:pStyle w:val="NormalWeb"/>
        <w:spacing w:before="0" w:beforeAutospacing="0" w:after="0" w:afterAutospacing="0"/>
        <w:ind w:firstLine="709"/>
        <w:jc w:val="both"/>
        <w:rPr>
          <w:b/>
        </w:rPr>
      </w:pPr>
      <w:r w:rsidRPr="0014231F">
        <w:rPr>
          <w:b/>
        </w:rPr>
        <w:t>Amaç ve kapsam</w:t>
      </w:r>
    </w:p>
    <w:p w:rsidR="009630AD" w:rsidRPr="0014231F" w:rsidRDefault="009630AD" w:rsidP="009630AD">
      <w:pPr>
        <w:pStyle w:val="NormalWeb"/>
        <w:spacing w:before="0" w:beforeAutospacing="0" w:after="0" w:afterAutospacing="0"/>
        <w:ind w:firstLine="709"/>
        <w:jc w:val="both"/>
      </w:pPr>
      <w:r w:rsidRPr="0014231F">
        <w:rPr>
          <w:b/>
        </w:rPr>
        <w:t>MADDE 1-</w:t>
      </w:r>
      <w:r w:rsidR="006D2E0B" w:rsidRPr="0014231F">
        <w:t xml:space="preserve"> (1) Bu Yönergenin</w:t>
      </w:r>
      <w:r w:rsidR="00496171" w:rsidRPr="0014231F">
        <w:t xml:space="preserve"> </w:t>
      </w:r>
      <w:proofErr w:type="gramStart"/>
      <w:r w:rsidR="00496171" w:rsidRPr="0014231F">
        <w:t>amacı,</w:t>
      </w:r>
      <w:r w:rsidR="00DC3582" w:rsidRPr="0014231F">
        <w:t>Ahi</w:t>
      </w:r>
      <w:proofErr w:type="gramEnd"/>
      <w:r w:rsidR="00DC3582" w:rsidRPr="0014231F">
        <w:t xml:space="preserve"> Evran Üniversitesine bağlı önlisans ve lisans programların</w:t>
      </w:r>
      <w:r w:rsidR="00496171" w:rsidRPr="0014231F">
        <w:t>d</w:t>
      </w:r>
      <w:r w:rsidR="00DC3582" w:rsidRPr="0014231F">
        <w:t>a</w:t>
      </w:r>
      <w:r w:rsidR="00496171" w:rsidRPr="0014231F">
        <w:t>ki</w:t>
      </w:r>
      <w:r w:rsidRPr="0014231F">
        <w:t xml:space="preserve"> ya</w:t>
      </w:r>
      <w:r w:rsidR="00496171" w:rsidRPr="0014231F">
        <w:t>t</w:t>
      </w:r>
      <w:r w:rsidR="00086B31" w:rsidRPr="0014231F">
        <w:t>ay geçişlere ilişkin</w:t>
      </w:r>
      <w:r w:rsidRPr="0014231F">
        <w:t xml:space="preserve"> asgari kri</w:t>
      </w:r>
      <w:r w:rsidR="00994046" w:rsidRPr="0014231F">
        <w:t>terleri belirlemektir. Bu Yönerge</w:t>
      </w:r>
      <w:r w:rsidR="00496171" w:rsidRPr="0014231F">
        <w:t xml:space="preserve">, </w:t>
      </w:r>
      <w:r w:rsidRPr="0014231F">
        <w:t>Ahi E</w:t>
      </w:r>
      <w:r w:rsidR="00496171" w:rsidRPr="0014231F">
        <w:t>vran Üniversitesine bağlı önlisans ve lisans programlarındaki</w:t>
      </w:r>
      <w:r w:rsidRPr="0014231F">
        <w:t xml:space="preserve"> yatay geçişlere ilişkin hükümleri kapsar. </w:t>
      </w:r>
    </w:p>
    <w:p w:rsidR="009630AD" w:rsidRPr="0014231F" w:rsidRDefault="009630AD" w:rsidP="009630AD">
      <w:pPr>
        <w:pStyle w:val="NormalWeb"/>
        <w:spacing w:after="0" w:afterAutospacing="0"/>
        <w:ind w:firstLine="709"/>
        <w:jc w:val="both"/>
        <w:rPr>
          <w:b/>
        </w:rPr>
      </w:pPr>
      <w:r w:rsidRPr="0014231F">
        <w:rPr>
          <w:b/>
        </w:rPr>
        <w:t>Hukuki dayanak</w:t>
      </w:r>
    </w:p>
    <w:p w:rsidR="009630AD" w:rsidRPr="0014231F" w:rsidRDefault="009630AD" w:rsidP="009630AD">
      <w:pPr>
        <w:pStyle w:val="NormalWeb"/>
        <w:spacing w:before="0" w:beforeAutospacing="0" w:after="0" w:afterAutospacing="0"/>
        <w:ind w:firstLine="709"/>
        <w:jc w:val="both"/>
      </w:pPr>
      <w:r w:rsidRPr="0014231F">
        <w:rPr>
          <w:b/>
        </w:rPr>
        <w:t>MADDE 2-</w:t>
      </w:r>
      <w:r w:rsidR="006D2E0B" w:rsidRPr="0014231F">
        <w:t xml:space="preserve"> (1) Bu Yönerge</w:t>
      </w:r>
      <w:r w:rsidRPr="0014231F">
        <w:t>,  2547 sayılı Yükseköğretim Kanununun 14 üncü maddesi ile 24 Nisan 2010 tarih ve 27561 sayılı Resmi Gazetede yayınlanan “</w:t>
      </w:r>
      <w:r w:rsidRPr="0014231F">
        <w:rPr>
          <w:lang w:eastAsia="en-US"/>
        </w:rPr>
        <w:t>Yükseköğretim Kurumlarında Önlisans ve Lisans Düzeyindeki Prog</w:t>
      </w:r>
      <w:r w:rsidR="00496171" w:rsidRPr="0014231F">
        <w:rPr>
          <w:lang w:eastAsia="en-US"/>
        </w:rPr>
        <w:t>ramlar Arasında Geçiş, Çift Ana D</w:t>
      </w:r>
      <w:r w:rsidRPr="0014231F">
        <w:rPr>
          <w:lang w:eastAsia="en-US"/>
        </w:rPr>
        <w:t>al, Yan Dal İle Kurumlar Arası Kredi Transferi Yapılması Esaslarına İlişkin Yönetmelik” hükümlerine dayanılarak hazırlanmıştır.</w:t>
      </w:r>
    </w:p>
    <w:p w:rsidR="009630AD" w:rsidRPr="0014231F" w:rsidRDefault="009630AD" w:rsidP="009630AD">
      <w:pPr>
        <w:pStyle w:val="NormalWeb"/>
        <w:spacing w:after="0" w:afterAutospacing="0"/>
        <w:ind w:firstLine="709"/>
        <w:jc w:val="both"/>
        <w:rPr>
          <w:b/>
        </w:rPr>
      </w:pPr>
      <w:r w:rsidRPr="0014231F">
        <w:rPr>
          <w:b/>
        </w:rPr>
        <w:t>Tanımlar</w:t>
      </w:r>
    </w:p>
    <w:p w:rsidR="009630AD" w:rsidRPr="0014231F" w:rsidRDefault="009630AD" w:rsidP="009630AD">
      <w:pPr>
        <w:pStyle w:val="NormalWeb"/>
        <w:spacing w:before="0" w:beforeAutospacing="0" w:after="0" w:afterAutospacing="0"/>
        <w:ind w:firstLine="709"/>
        <w:jc w:val="both"/>
      </w:pPr>
      <w:r w:rsidRPr="0014231F">
        <w:rPr>
          <w:b/>
        </w:rPr>
        <w:t>MADDE 3-</w:t>
      </w:r>
      <w:r w:rsidR="006D2E0B" w:rsidRPr="0014231F">
        <w:t xml:space="preserve"> (1) Bu Yönergede</w:t>
      </w:r>
      <w:r w:rsidRPr="0014231F">
        <w:t xml:space="preserve"> geçen;</w:t>
      </w:r>
    </w:p>
    <w:p w:rsidR="009630AD" w:rsidRPr="0014231F" w:rsidRDefault="009630AD" w:rsidP="009630AD">
      <w:pPr>
        <w:pStyle w:val="NormalWeb"/>
        <w:numPr>
          <w:ilvl w:val="0"/>
          <w:numId w:val="7"/>
        </w:numPr>
        <w:spacing w:before="0" w:beforeAutospacing="0" w:after="0" w:afterAutospacing="0"/>
        <w:ind w:left="993" w:hanging="284"/>
        <w:jc w:val="both"/>
      </w:pPr>
      <w:r w:rsidRPr="0014231F">
        <w:t>Birim: Ahi Ev</w:t>
      </w:r>
      <w:r w:rsidR="009678CC" w:rsidRPr="0014231F">
        <w:t>ran Üniversitesine bağlı</w:t>
      </w:r>
      <w:r w:rsidRPr="0014231F">
        <w:t xml:space="preserve"> fakülte, yüksekokul veya meslek yüksekokulunu,</w:t>
      </w:r>
    </w:p>
    <w:p w:rsidR="009630AD" w:rsidRPr="0014231F" w:rsidRDefault="009630AD" w:rsidP="009630AD">
      <w:pPr>
        <w:pStyle w:val="NormalWeb"/>
        <w:numPr>
          <w:ilvl w:val="0"/>
          <w:numId w:val="7"/>
        </w:numPr>
        <w:spacing w:before="0" w:beforeAutospacing="0" w:after="0" w:afterAutospacing="0"/>
        <w:ind w:left="993" w:hanging="284"/>
        <w:jc w:val="both"/>
      </w:pPr>
      <w:r w:rsidRPr="0014231F">
        <w:rPr>
          <w:lang w:eastAsia="en-US"/>
        </w:rPr>
        <w:t>Genel not ortalaması: Öğrencinin hazırlık sınıfı hariç, geçiş yapmak istediği döneme kadar almış olduğu tüm derslerin kredilerine göre ağırlıklandırılmış not ortalamasını,</w:t>
      </w:r>
    </w:p>
    <w:p w:rsidR="009630AD" w:rsidRPr="0014231F" w:rsidRDefault="009630AD" w:rsidP="009630AD">
      <w:pPr>
        <w:pStyle w:val="NormalWeb"/>
        <w:numPr>
          <w:ilvl w:val="0"/>
          <w:numId w:val="7"/>
        </w:numPr>
        <w:spacing w:before="0" w:beforeAutospacing="0" w:after="0" w:afterAutospacing="0"/>
        <w:ind w:left="993" w:hanging="284"/>
        <w:jc w:val="both"/>
      </w:pPr>
      <w:r w:rsidRPr="0014231F">
        <w:t>İlgili yönetim kurulu: Üniversiteye bağlı fakülte, yüksekokul veya meslek yüksekokulu yönetim kurullarını,</w:t>
      </w:r>
    </w:p>
    <w:p w:rsidR="009630AD" w:rsidRPr="0014231F" w:rsidRDefault="009630AD" w:rsidP="009630AD">
      <w:pPr>
        <w:pStyle w:val="NormalWeb"/>
        <w:numPr>
          <w:ilvl w:val="0"/>
          <w:numId w:val="7"/>
        </w:numPr>
        <w:spacing w:before="0" w:beforeAutospacing="0" w:after="0" w:afterAutospacing="0"/>
        <w:ind w:left="993" w:hanging="284"/>
        <w:jc w:val="both"/>
        <w:rPr>
          <w:lang w:eastAsia="en-US"/>
        </w:rPr>
      </w:pPr>
      <w:r w:rsidRPr="0014231F">
        <w:rPr>
          <w:lang w:eastAsia="en-US"/>
        </w:rPr>
        <w:t>Kurum içi yatay geçiş: Bir öğrencinin Üniversite içinde aynı düzeydeki diğer diploma programlarına geçişini,</w:t>
      </w:r>
    </w:p>
    <w:p w:rsidR="009630AD" w:rsidRPr="0014231F" w:rsidRDefault="00AA25FB" w:rsidP="009630AD">
      <w:pPr>
        <w:pStyle w:val="NormalWeb"/>
        <w:numPr>
          <w:ilvl w:val="0"/>
          <w:numId w:val="7"/>
        </w:numPr>
        <w:spacing w:before="0" w:beforeAutospacing="0" w:after="0" w:afterAutospacing="0"/>
        <w:ind w:left="993" w:hanging="284"/>
        <w:jc w:val="both"/>
      </w:pPr>
      <w:r w:rsidRPr="0014231F">
        <w:rPr>
          <w:lang w:eastAsia="en-US"/>
        </w:rPr>
        <w:t>Kurumlar</w:t>
      </w:r>
      <w:r w:rsidR="009630AD" w:rsidRPr="0014231F">
        <w:rPr>
          <w:lang w:eastAsia="en-US"/>
        </w:rPr>
        <w:t>arası yatay geçiş: Aynı düzeyde başka bir üniversite, yüksek teknoloji enstitüsü veya vakıflar tarafından kurulan bağımsız meslek yüksekokullarından Üniversiteye yapılan geçişi,</w:t>
      </w:r>
    </w:p>
    <w:p w:rsidR="009630AD" w:rsidRPr="0014231F" w:rsidRDefault="009630AD" w:rsidP="009630AD">
      <w:pPr>
        <w:pStyle w:val="NormalWeb"/>
        <w:numPr>
          <w:ilvl w:val="0"/>
          <w:numId w:val="7"/>
        </w:numPr>
        <w:spacing w:before="0" w:beforeAutospacing="0" w:after="0" w:afterAutospacing="0"/>
        <w:ind w:left="993" w:hanging="284"/>
        <w:jc w:val="both"/>
      </w:pPr>
      <w:r w:rsidRPr="0014231F">
        <w:rPr>
          <w:lang w:eastAsia="en-US"/>
        </w:rPr>
        <w:t>ÖSYM:</w:t>
      </w:r>
      <w:r w:rsidRPr="0014231F">
        <w:t xml:space="preserve"> Ölçme, Seçme ve Yerleştirme Merkezini,</w:t>
      </w:r>
    </w:p>
    <w:p w:rsidR="009630AD" w:rsidRPr="0014231F" w:rsidRDefault="009630AD" w:rsidP="009630AD">
      <w:pPr>
        <w:pStyle w:val="NormalWeb"/>
        <w:numPr>
          <w:ilvl w:val="0"/>
          <w:numId w:val="7"/>
        </w:numPr>
        <w:spacing w:before="0" w:beforeAutospacing="0" w:after="0" w:afterAutospacing="0"/>
        <w:ind w:left="993" w:hanging="284"/>
        <w:jc w:val="both"/>
      </w:pPr>
      <w:r w:rsidRPr="0014231F">
        <w:t>Rektörlük: Ahi Evran Üniversitesi Rektörlüğünü,</w:t>
      </w:r>
    </w:p>
    <w:p w:rsidR="009630AD" w:rsidRPr="0014231F" w:rsidRDefault="009630AD" w:rsidP="009630AD">
      <w:pPr>
        <w:pStyle w:val="NormalWeb"/>
        <w:numPr>
          <w:ilvl w:val="0"/>
          <w:numId w:val="7"/>
        </w:numPr>
        <w:spacing w:before="0" w:beforeAutospacing="0" w:after="0" w:afterAutospacing="0"/>
        <w:ind w:left="993" w:hanging="284"/>
        <w:jc w:val="both"/>
      </w:pPr>
      <w:r w:rsidRPr="0014231F">
        <w:t>Senato: Ahi Evran Üniversitesi Senatosunu,</w:t>
      </w:r>
    </w:p>
    <w:p w:rsidR="009630AD" w:rsidRPr="0014231F" w:rsidRDefault="009630AD" w:rsidP="009630AD">
      <w:pPr>
        <w:pStyle w:val="NormalWeb"/>
        <w:numPr>
          <w:ilvl w:val="0"/>
          <w:numId w:val="7"/>
        </w:numPr>
        <w:spacing w:before="0" w:beforeAutospacing="0" w:after="0" w:afterAutospacing="0"/>
        <w:ind w:left="993" w:hanging="284"/>
        <w:jc w:val="both"/>
      </w:pPr>
      <w:r w:rsidRPr="0014231F">
        <w:t>Üniversite: Ahi Evran Üniversitesi’ni,</w:t>
      </w:r>
    </w:p>
    <w:p w:rsidR="009630AD" w:rsidRPr="0014231F" w:rsidRDefault="009630AD" w:rsidP="009630AD">
      <w:pPr>
        <w:numPr>
          <w:ilvl w:val="0"/>
          <w:numId w:val="7"/>
        </w:numPr>
        <w:spacing w:after="0" w:line="240" w:lineRule="exact"/>
        <w:ind w:left="993" w:hanging="284"/>
        <w:jc w:val="both"/>
        <w:rPr>
          <w:rFonts w:ascii="Times New Roman" w:hAnsi="Times New Roman" w:cs="Times New Roman"/>
          <w:sz w:val="24"/>
          <w:szCs w:val="24"/>
          <w:lang w:eastAsia="en-US"/>
        </w:rPr>
      </w:pPr>
      <w:r w:rsidRPr="0014231F">
        <w:rPr>
          <w:rFonts w:ascii="Times New Roman" w:hAnsi="Times New Roman" w:cs="Times New Roman"/>
          <w:sz w:val="24"/>
          <w:szCs w:val="24"/>
        </w:rPr>
        <w:t>Yönetmelik: 24 Nisan 2010 tarih ve 27561 sayılı Resmi Gazetede yayınlanan “</w:t>
      </w:r>
      <w:r w:rsidRPr="0014231F">
        <w:rPr>
          <w:rFonts w:ascii="Times New Roman" w:hAnsi="Times New Roman" w:cs="Times New Roman"/>
          <w:sz w:val="24"/>
          <w:szCs w:val="24"/>
          <w:lang w:eastAsia="en-US"/>
        </w:rPr>
        <w:t xml:space="preserve">Yükseköğretim Kurumlarında Önlisans ve Lisans Düzeyindeki Programlar Arasında Geçiş, </w:t>
      </w:r>
      <w:r w:rsidRPr="0014231F">
        <w:rPr>
          <w:rFonts w:ascii="Times New Roman" w:hAnsi="Times New Roman" w:cs="Times New Roman"/>
          <w:sz w:val="24"/>
          <w:szCs w:val="24"/>
          <w:lang w:eastAsia="en-US"/>
        </w:rPr>
        <w:lastRenderedPageBreak/>
        <w:t xml:space="preserve">Çift Anadal, Yan Dal İle Kurumlar Arası Kredi Transferi Yapılması Esaslarına İlişkin </w:t>
      </w:r>
      <w:proofErr w:type="spellStart"/>
      <w:r w:rsidRPr="0014231F">
        <w:rPr>
          <w:rFonts w:ascii="Times New Roman" w:hAnsi="Times New Roman" w:cs="Times New Roman"/>
          <w:sz w:val="24"/>
          <w:szCs w:val="24"/>
          <w:lang w:eastAsia="en-US"/>
        </w:rPr>
        <w:t>Yönetmelik”i</w:t>
      </w:r>
      <w:proofErr w:type="spellEnd"/>
    </w:p>
    <w:p w:rsidR="009630AD" w:rsidRPr="0014231F" w:rsidRDefault="009630AD" w:rsidP="009630AD">
      <w:pPr>
        <w:spacing w:after="100" w:afterAutospacing="1" w:line="240" w:lineRule="exact"/>
        <w:ind w:left="284" w:firstLine="709"/>
        <w:jc w:val="both"/>
        <w:rPr>
          <w:rFonts w:ascii="Times New Roman" w:hAnsi="Times New Roman" w:cs="Times New Roman"/>
          <w:sz w:val="24"/>
          <w:szCs w:val="24"/>
          <w:lang w:eastAsia="en-US"/>
        </w:rPr>
      </w:pPr>
      <w:r w:rsidRPr="0014231F">
        <w:rPr>
          <w:rFonts w:ascii="Times New Roman" w:hAnsi="Times New Roman" w:cs="Times New Roman"/>
          <w:sz w:val="24"/>
          <w:szCs w:val="24"/>
          <w:lang w:eastAsia="en-US"/>
        </w:rPr>
        <w:t>ifade eder.</w:t>
      </w:r>
    </w:p>
    <w:p w:rsidR="009630AD" w:rsidRPr="0014231F" w:rsidRDefault="009630AD" w:rsidP="009630AD">
      <w:pPr>
        <w:pStyle w:val="NormalWeb"/>
        <w:spacing w:before="0" w:beforeAutospacing="0" w:after="0" w:afterAutospacing="0"/>
        <w:ind w:firstLine="709"/>
        <w:jc w:val="both"/>
        <w:rPr>
          <w:b/>
        </w:rPr>
      </w:pPr>
      <w:r w:rsidRPr="0014231F">
        <w:rPr>
          <w:b/>
        </w:rPr>
        <w:t>Genel esaslar</w:t>
      </w:r>
    </w:p>
    <w:p w:rsidR="009630AD" w:rsidRPr="0014231F" w:rsidRDefault="009630AD" w:rsidP="009630AD">
      <w:pPr>
        <w:pStyle w:val="NormalWeb"/>
        <w:spacing w:before="0" w:beforeAutospacing="0" w:after="0" w:afterAutospacing="0"/>
        <w:ind w:firstLine="708"/>
        <w:jc w:val="both"/>
        <w:rPr>
          <w:b/>
        </w:rPr>
      </w:pPr>
      <w:r w:rsidRPr="0014231F">
        <w:rPr>
          <w:b/>
        </w:rPr>
        <w:t>MADDE 4-</w:t>
      </w:r>
    </w:p>
    <w:p w:rsidR="009630AD" w:rsidRPr="0014231F" w:rsidRDefault="009630AD" w:rsidP="009630AD">
      <w:pPr>
        <w:pStyle w:val="NormalWeb"/>
        <w:numPr>
          <w:ilvl w:val="0"/>
          <w:numId w:val="2"/>
        </w:numPr>
        <w:spacing w:before="0" w:beforeAutospacing="0" w:line="240" w:lineRule="exact"/>
        <w:ind w:left="1276" w:hanging="567"/>
        <w:jc w:val="both"/>
      </w:pPr>
      <w:r w:rsidRPr="0014231F">
        <w:rPr>
          <w:lang w:eastAsia="en-US"/>
        </w:rPr>
        <w:t>Yatay geçişler ancak önceden ilan edilen kontenjan ve geçiş şartları çerçevesinde yapılabilir.</w:t>
      </w:r>
    </w:p>
    <w:p w:rsidR="009630AD" w:rsidRPr="0014231F" w:rsidRDefault="009630AD" w:rsidP="009630AD">
      <w:pPr>
        <w:pStyle w:val="NormalWeb"/>
        <w:numPr>
          <w:ilvl w:val="0"/>
          <w:numId w:val="2"/>
        </w:numPr>
        <w:spacing w:line="240" w:lineRule="exact"/>
        <w:ind w:left="1276" w:hanging="568"/>
        <w:jc w:val="both"/>
      </w:pPr>
      <w:r w:rsidRPr="0014231F">
        <w:rPr>
          <w:lang w:eastAsia="en-US"/>
        </w:rPr>
        <w:t>Önlisans diploma programlarının ilk yarıyılı ile son yarıyılına, lisans diploma programlarının ise ilk iki yarıyılı ile son iki yarıyılına yatay geçiş yapılamaz.</w:t>
      </w:r>
    </w:p>
    <w:p w:rsidR="009630AD" w:rsidRPr="0014231F" w:rsidRDefault="009630AD" w:rsidP="009630AD">
      <w:pPr>
        <w:pStyle w:val="NormalWeb"/>
        <w:numPr>
          <w:ilvl w:val="0"/>
          <w:numId w:val="2"/>
        </w:numPr>
        <w:spacing w:line="240" w:lineRule="exact"/>
        <w:ind w:left="1276" w:hanging="568"/>
        <w:jc w:val="both"/>
      </w:pPr>
      <w:r w:rsidRPr="0014231F">
        <w:rPr>
          <w:lang w:eastAsia="en-US"/>
        </w:rPr>
        <w:t>Üniversitedeki aynı diploma programlarında birinci öğretimden ikinci öğretime kontenjan sınırlaması olmaksızın yatay geçiş yapılabilir. Ancak, ikinci öğretim diploma programına geçiş yapan öğrenciler ikinci öğretim ücreti öderler.</w:t>
      </w:r>
    </w:p>
    <w:p w:rsidR="009630AD" w:rsidRPr="0014231F" w:rsidRDefault="009630AD" w:rsidP="009630AD">
      <w:pPr>
        <w:numPr>
          <w:ilvl w:val="0"/>
          <w:numId w:val="2"/>
        </w:numPr>
        <w:spacing w:before="100" w:beforeAutospacing="1" w:after="100" w:afterAutospacing="1" w:line="240" w:lineRule="exact"/>
        <w:ind w:left="1276" w:hanging="568"/>
        <w:jc w:val="both"/>
        <w:rPr>
          <w:rFonts w:ascii="Times New Roman" w:hAnsi="Times New Roman" w:cs="Times New Roman"/>
          <w:sz w:val="24"/>
          <w:szCs w:val="24"/>
        </w:rPr>
      </w:pPr>
      <w:r w:rsidRPr="0014231F">
        <w:rPr>
          <w:rFonts w:ascii="Times New Roman" w:hAnsi="Times New Roman" w:cs="Times New Roman"/>
          <w:sz w:val="24"/>
          <w:szCs w:val="24"/>
          <w:lang w:eastAsia="en-US"/>
        </w:rPr>
        <w:t>Üniversitedeki ikinci öğretimden sadece ikinci öğretim diploma programlarına yatay geçiş yapılabilir. Ancak, ikinci öğretim diploma programlarından başarı bakımından bulunduğu sınıfın ilk yüzde onuna girerek bir üst sınıfa geçen öğrenciler birinci öğretim diploma programlarına kontenjan dâhilinde yatay geçiş yapabilirler.</w:t>
      </w:r>
    </w:p>
    <w:p w:rsidR="009630AD" w:rsidRPr="0014231F" w:rsidRDefault="009630AD" w:rsidP="009630AD">
      <w:pPr>
        <w:numPr>
          <w:ilvl w:val="0"/>
          <w:numId w:val="2"/>
        </w:numPr>
        <w:spacing w:before="100" w:beforeAutospacing="1" w:after="100" w:afterAutospacing="1" w:line="240" w:lineRule="exact"/>
        <w:ind w:left="1276" w:hanging="568"/>
        <w:jc w:val="both"/>
        <w:rPr>
          <w:rFonts w:ascii="Times New Roman" w:hAnsi="Times New Roman" w:cs="Times New Roman"/>
          <w:sz w:val="24"/>
          <w:szCs w:val="24"/>
        </w:rPr>
      </w:pPr>
      <w:r w:rsidRPr="0014231F">
        <w:rPr>
          <w:rFonts w:ascii="Times New Roman" w:hAnsi="Times New Roman" w:cs="Times New Roman"/>
          <w:sz w:val="24"/>
          <w:szCs w:val="24"/>
          <w:lang w:eastAsia="en-US"/>
        </w:rPr>
        <w:t>Açık ve uzaktan öğretimden örgün öğretim programlarına geçiş yapılabilmesi için, öğrencinin öğrenim görmekte olduğu programdaki genel not ortalamasının 100 üzerinden 80 veya üzeri olması veya kayıt olduğu yıldaki merkezi yerleştirme puanının, geçmek istediği üniversitenin diploma programının o yılki taban puanına eşit veya yüksek olması gerekir.</w:t>
      </w:r>
    </w:p>
    <w:p w:rsidR="009630AD" w:rsidRPr="0014231F" w:rsidRDefault="009630AD" w:rsidP="009630AD">
      <w:pPr>
        <w:numPr>
          <w:ilvl w:val="0"/>
          <w:numId w:val="2"/>
        </w:numPr>
        <w:spacing w:before="100" w:beforeAutospacing="1" w:after="100" w:afterAutospacing="1" w:line="240" w:lineRule="exact"/>
        <w:ind w:left="1276" w:hanging="568"/>
        <w:jc w:val="both"/>
        <w:rPr>
          <w:rFonts w:ascii="Times New Roman" w:hAnsi="Times New Roman" w:cs="Times New Roman"/>
          <w:sz w:val="24"/>
          <w:szCs w:val="24"/>
        </w:rPr>
      </w:pPr>
      <w:r w:rsidRPr="0014231F">
        <w:rPr>
          <w:rFonts w:ascii="Times New Roman" w:hAnsi="Times New Roman" w:cs="Times New Roman"/>
          <w:sz w:val="24"/>
          <w:szCs w:val="24"/>
          <w:lang w:eastAsia="en-US"/>
        </w:rPr>
        <w:t>Kayıt dondurmuş olmak, yatay geçiş hakkından yararlanmak için engel teşkil etmez.</w:t>
      </w:r>
    </w:p>
    <w:p w:rsidR="009630AD" w:rsidRPr="0014231F" w:rsidRDefault="009630AD" w:rsidP="009630AD">
      <w:pPr>
        <w:numPr>
          <w:ilvl w:val="0"/>
          <w:numId w:val="2"/>
        </w:numPr>
        <w:spacing w:before="100" w:beforeAutospacing="1" w:after="100" w:afterAutospacing="1" w:line="240" w:lineRule="exact"/>
        <w:ind w:left="1276" w:hanging="568"/>
        <w:jc w:val="both"/>
        <w:rPr>
          <w:rFonts w:ascii="Times New Roman" w:hAnsi="Times New Roman" w:cs="Times New Roman"/>
          <w:sz w:val="24"/>
          <w:szCs w:val="24"/>
        </w:rPr>
      </w:pPr>
      <w:r w:rsidRPr="0014231F">
        <w:rPr>
          <w:rFonts w:ascii="Times New Roman" w:hAnsi="Times New Roman" w:cs="Times New Roman"/>
          <w:sz w:val="24"/>
          <w:szCs w:val="24"/>
          <w:lang w:eastAsia="en-US"/>
        </w:rPr>
        <w:t xml:space="preserve">Üniversiteye bağlı bir </w:t>
      </w:r>
      <w:r w:rsidR="009678CC" w:rsidRPr="0014231F">
        <w:rPr>
          <w:rFonts w:ascii="Times New Roman" w:hAnsi="Times New Roman" w:cs="Times New Roman"/>
          <w:sz w:val="24"/>
          <w:szCs w:val="24"/>
          <w:lang w:eastAsia="en-US"/>
        </w:rPr>
        <w:t>birim kendi</w:t>
      </w:r>
      <w:r w:rsidRPr="0014231F">
        <w:rPr>
          <w:rFonts w:ascii="Times New Roman" w:hAnsi="Times New Roman" w:cs="Times New Roman"/>
          <w:sz w:val="24"/>
          <w:szCs w:val="24"/>
          <w:lang w:eastAsia="en-US"/>
        </w:rPr>
        <w:t xml:space="preserve"> bünyesindeki v</w:t>
      </w:r>
      <w:r w:rsidR="009678CC" w:rsidRPr="0014231F">
        <w:rPr>
          <w:rFonts w:ascii="Times New Roman" w:hAnsi="Times New Roman" w:cs="Times New Roman"/>
          <w:sz w:val="24"/>
          <w:szCs w:val="24"/>
          <w:lang w:eastAsia="en-US"/>
        </w:rPr>
        <w:t xml:space="preserve">eya üniversiteye bağlı </w:t>
      </w:r>
      <w:r w:rsidRPr="0014231F">
        <w:rPr>
          <w:rFonts w:ascii="Times New Roman" w:hAnsi="Times New Roman" w:cs="Times New Roman"/>
          <w:sz w:val="24"/>
          <w:szCs w:val="24"/>
          <w:lang w:eastAsia="en-US"/>
        </w:rPr>
        <w:t xml:space="preserve">diğer </w:t>
      </w:r>
      <w:r w:rsidR="009678CC" w:rsidRPr="0014231F">
        <w:rPr>
          <w:rFonts w:ascii="Times New Roman" w:hAnsi="Times New Roman" w:cs="Times New Roman"/>
          <w:sz w:val="24"/>
          <w:szCs w:val="24"/>
          <w:lang w:eastAsia="en-US"/>
        </w:rPr>
        <w:t>birim</w:t>
      </w:r>
      <w:r w:rsidRPr="0014231F">
        <w:rPr>
          <w:rFonts w:ascii="Times New Roman" w:hAnsi="Times New Roman" w:cs="Times New Roman"/>
          <w:sz w:val="24"/>
          <w:szCs w:val="24"/>
          <w:lang w:eastAsia="en-US"/>
        </w:rPr>
        <w:t xml:space="preserve"> bünyesindeki eşdeğer düzeyde diploma programlarına ilgili yönetim kurulu tarafından belirlenen kontenjanlar dahilinde yatay geçiş yapılabilir.</w:t>
      </w:r>
    </w:p>
    <w:p w:rsidR="009630AD" w:rsidRPr="0014231F" w:rsidRDefault="009630AD" w:rsidP="009630AD">
      <w:pPr>
        <w:numPr>
          <w:ilvl w:val="0"/>
          <w:numId w:val="2"/>
        </w:numPr>
        <w:spacing w:before="100" w:beforeAutospacing="1" w:after="100" w:afterAutospacing="1" w:line="240" w:lineRule="exact"/>
        <w:ind w:left="1276" w:hanging="568"/>
        <w:jc w:val="both"/>
        <w:rPr>
          <w:rFonts w:ascii="Times New Roman" w:hAnsi="Times New Roman" w:cs="Times New Roman"/>
          <w:sz w:val="24"/>
          <w:szCs w:val="24"/>
        </w:rPr>
      </w:pPr>
      <w:r w:rsidRPr="0014231F">
        <w:rPr>
          <w:rFonts w:ascii="Times New Roman" w:hAnsi="Times New Roman" w:cs="Times New Roman"/>
          <w:sz w:val="24"/>
          <w:szCs w:val="24"/>
          <w:lang w:eastAsia="en-US"/>
        </w:rPr>
        <w:t xml:space="preserve">Hangi dönemlerde ve hangi diploma programları için kurum içi yatay geçiş kontenjanı belirleneceği, her bir diploma programı için ikinci yarıyıldan başlamak ve beşinci yarıyıl dahil olmak üzere, kontenjan ilan edilen yıl için ÖSYM Kılavuzunda öngörülen öğrenci kontenjanının yüzde </w:t>
      </w:r>
      <w:proofErr w:type="spellStart"/>
      <w:r w:rsidRPr="0014231F">
        <w:rPr>
          <w:rFonts w:ascii="Times New Roman" w:hAnsi="Times New Roman" w:cs="Times New Roman"/>
          <w:sz w:val="24"/>
          <w:szCs w:val="24"/>
          <w:lang w:eastAsia="en-US"/>
        </w:rPr>
        <w:t>onbeşini</w:t>
      </w:r>
      <w:proofErr w:type="spellEnd"/>
      <w:r w:rsidRPr="0014231F">
        <w:rPr>
          <w:rFonts w:ascii="Times New Roman" w:hAnsi="Times New Roman" w:cs="Times New Roman"/>
          <w:sz w:val="24"/>
          <w:szCs w:val="24"/>
          <w:lang w:eastAsia="en-US"/>
        </w:rPr>
        <w:t xml:space="preserve"> geçmeyecek biçimde, ilgili yönetim kurulları tarafından karara bağlanır. </w:t>
      </w:r>
    </w:p>
    <w:p w:rsidR="009630AD" w:rsidRPr="0014231F" w:rsidRDefault="009630AD" w:rsidP="009630AD">
      <w:pPr>
        <w:numPr>
          <w:ilvl w:val="0"/>
          <w:numId w:val="2"/>
        </w:numPr>
        <w:spacing w:before="100" w:beforeAutospacing="1" w:after="100" w:afterAutospacing="1" w:line="240" w:lineRule="exact"/>
        <w:ind w:left="1276" w:hanging="568"/>
        <w:jc w:val="both"/>
        <w:rPr>
          <w:rFonts w:ascii="Times New Roman" w:hAnsi="Times New Roman" w:cs="Times New Roman"/>
          <w:sz w:val="24"/>
          <w:szCs w:val="24"/>
        </w:rPr>
      </w:pPr>
      <w:r w:rsidRPr="0014231F">
        <w:rPr>
          <w:rFonts w:ascii="Times New Roman" w:hAnsi="Times New Roman" w:cs="Times New Roman"/>
          <w:sz w:val="24"/>
          <w:szCs w:val="24"/>
          <w:lang w:eastAsia="en-US"/>
        </w:rPr>
        <w:t>Kurum içi yatay geçiş kontenjanları, ilgili diploma programının son dört yıla ait taban puanları, varsa kurum içi yatay geçiş için senato tarafından öngörülen ilave şartlarla birlikte, son başvurunun kabul edileceği günden en az 15 gün öncesinde Üniversitenin internet sayfasında ilan edilir.</w:t>
      </w:r>
    </w:p>
    <w:p w:rsidR="009630AD" w:rsidRPr="0014231F" w:rsidRDefault="002870DC" w:rsidP="009630AD">
      <w:pPr>
        <w:numPr>
          <w:ilvl w:val="0"/>
          <w:numId w:val="2"/>
        </w:numPr>
        <w:spacing w:before="100" w:beforeAutospacing="1" w:after="100" w:afterAutospacing="1" w:line="240" w:lineRule="exact"/>
        <w:ind w:left="1276" w:hanging="568"/>
        <w:jc w:val="both"/>
        <w:rPr>
          <w:rFonts w:ascii="Times New Roman" w:hAnsi="Times New Roman" w:cs="Times New Roman"/>
          <w:sz w:val="24"/>
          <w:szCs w:val="24"/>
        </w:rPr>
      </w:pPr>
      <w:r w:rsidRPr="0014231F">
        <w:rPr>
          <w:rFonts w:ascii="Times New Roman" w:hAnsi="Times New Roman" w:cs="Times New Roman"/>
          <w:sz w:val="24"/>
          <w:szCs w:val="24"/>
          <w:lang w:eastAsia="en-US"/>
        </w:rPr>
        <w:t>Kurumlar</w:t>
      </w:r>
      <w:r w:rsidR="009630AD" w:rsidRPr="0014231F">
        <w:rPr>
          <w:rFonts w:ascii="Times New Roman" w:hAnsi="Times New Roman" w:cs="Times New Roman"/>
          <w:sz w:val="24"/>
          <w:szCs w:val="24"/>
          <w:lang w:eastAsia="en-US"/>
        </w:rPr>
        <w:t>arası yatay geçiş aynı düzeydeki eşdeğer diploma programları arasında ve Yükseköğretim Kurulu tarafından yayınlanan kontenjanlar çerçevesinde yapılır.</w:t>
      </w:r>
    </w:p>
    <w:p w:rsidR="009630AD" w:rsidRPr="0014231F" w:rsidRDefault="009630AD" w:rsidP="009630AD">
      <w:pPr>
        <w:pStyle w:val="NormalWeb"/>
        <w:numPr>
          <w:ilvl w:val="0"/>
          <w:numId w:val="2"/>
        </w:numPr>
        <w:ind w:left="1276" w:hanging="568"/>
        <w:jc w:val="both"/>
      </w:pPr>
      <w:r w:rsidRPr="0014231F">
        <w:rPr>
          <w:lang w:eastAsia="en-US"/>
        </w:rPr>
        <w:t>Kuru</w:t>
      </w:r>
      <w:r w:rsidR="002870DC" w:rsidRPr="0014231F">
        <w:rPr>
          <w:lang w:eastAsia="en-US"/>
        </w:rPr>
        <w:t>mlar</w:t>
      </w:r>
      <w:r w:rsidRPr="0014231F">
        <w:rPr>
          <w:lang w:eastAsia="en-US"/>
        </w:rPr>
        <w:t>arası yatay geçiş için öğrencinin, kayıtlı olduğu programda bitirmiş olduğu dönemlere ait genel not ortalamasının en az 100 üzerinden 60 olması şarttır.</w:t>
      </w:r>
    </w:p>
    <w:p w:rsidR="009630AD" w:rsidRPr="0014231F" w:rsidRDefault="009630AD" w:rsidP="009630AD">
      <w:pPr>
        <w:pStyle w:val="NormalWeb"/>
        <w:numPr>
          <w:ilvl w:val="0"/>
          <w:numId w:val="2"/>
        </w:numPr>
        <w:spacing w:line="240" w:lineRule="exact"/>
        <w:ind w:left="1276" w:hanging="568"/>
        <w:jc w:val="both"/>
        <w:rPr>
          <w:lang w:eastAsia="en-US"/>
        </w:rPr>
      </w:pPr>
      <w:r w:rsidRPr="0014231F">
        <w:rPr>
          <w:lang w:eastAsia="en-US"/>
        </w:rPr>
        <w:t>Senato tarafından yurtdışındaki yükseköğretim kurumlarından yapılacak yatay geçişler için, her bir program için kurumlar arası yatay geçiş kontenjanının yarısını aşmayacak şekilde, kontenjan belirlenebilir. Kontenjan belirlenmesi halinde belirlenen yurt dışı kontenjanları ile senato tarafından belirlenen başvuru şartları, kurumlar arası yatay geçiş kontenjanları ile birlikte Yükseköğretim Kuruluna en geç Haziran ayının son mesai günü mesai saati bitimine kadar bildirilir.</w:t>
      </w:r>
    </w:p>
    <w:p w:rsidR="009630AD" w:rsidRPr="0014231F" w:rsidRDefault="009630AD" w:rsidP="009630AD">
      <w:pPr>
        <w:pStyle w:val="NormalWeb"/>
        <w:numPr>
          <w:ilvl w:val="0"/>
          <w:numId w:val="2"/>
        </w:numPr>
        <w:spacing w:line="240" w:lineRule="exact"/>
        <w:ind w:left="1276" w:hanging="568"/>
        <w:jc w:val="both"/>
        <w:rPr>
          <w:lang w:eastAsia="en-US"/>
        </w:rPr>
      </w:pPr>
      <w:proofErr w:type="gramStart"/>
      <w:r w:rsidRPr="0014231F">
        <w:rPr>
          <w:lang w:eastAsia="en-US"/>
        </w:rPr>
        <w:t>Yurt dışı üniversitelerden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önlisans veya lisans diploma programına eşdeğerliğinin üniversite tarafından kabul edilmesi şartı aranır.</w:t>
      </w:r>
      <w:proofErr w:type="gramEnd"/>
    </w:p>
    <w:p w:rsidR="009630AD" w:rsidRPr="0014231F" w:rsidRDefault="009630AD" w:rsidP="009630AD">
      <w:pPr>
        <w:pStyle w:val="NormalWeb"/>
        <w:numPr>
          <w:ilvl w:val="0"/>
          <w:numId w:val="2"/>
        </w:numPr>
        <w:spacing w:line="240" w:lineRule="exact"/>
        <w:ind w:left="1276" w:hanging="568"/>
        <w:jc w:val="both"/>
        <w:rPr>
          <w:lang w:eastAsia="en-US"/>
        </w:rPr>
      </w:pPr>
      <w:proofErr w:type="gramStart"/>
      <w:r w:rsidRPr="0014231F">
        <w:rPr>
          <w:lang w:eastAsia="en-US"/>
        </w:rPr>
        <w:t>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roofErr w:type="gramEnd"/>
    </w:p>
    <w:p w:rsidR="009630AD" w:rsidRPr="0014231F" w:rsidRDefault="009630AD" w:rsidP="009630AD">
      <w:pPr>
        <w:pStyle w:val="NormalWeb"/>
        <w:numPr>
          <w:ilvl w:val="0"/>
          <w:numId w:val="2"/>
        </w:numPr>
        <w:spacing w:line="240" w:lineRule="exact"/>
        <w:ind w:left="1276" w:hanging="568"/>
        <w:jc w:val="both"/>
        <w:rPr>
          <w:lang w:eastAsia="en-US"/>
        </w:rPr>
      </w:pPr>
      <w:r w:rsidRPr="0014231F">
        <w:rPr>
          <w:lang w:eastAsia="en-US"/>
        </w:rPr>
        <w:t xml:space="preserve">Yurt dışındaki yükseköğretim kurumlarından yatay geçişte öğrencinin anne veya babasının, devlet hizmetinde görevli ise görevinin sona ermesi sebebiyle Türkiye’ye </w:t>
      </w:r>
      <w:r w:rsidRPr="0014231F">
        <w:rPr>
          <w:lang w:eastAsia="en-US"/>
        </w:rPr>
        <w:lastRenderedPageBreak/>
        <w:t>dönmesi, işçi ise kesin dönüş yapması halinde, yabancı dil sınıfı hariç en az bir yıl okumuş ve yılsonu sınavlarının tamamını başarı ile vermiş olması yatay geçiş başvurusu için yeterlidir. Yatay geçiş başvurusu yapılan birim yönetim kurulları bu yolla başvuran öğrencileri yurt dışı yatay geçiş kontenjanı kapsamı dışında değerlendirir.</w:t>
      </w:r>
    </w:p>
    <w:p w:rsidR="009630AD" w:rsidRPr="0014231F" w:rsidRDefault="009630AD" w:rsidP="009630AD">
      <w:pPr>
        <w:pStyle w:val="NormalWeb"/>
        <w:numPr>
          <w:ilvl w:val="0"/>
          <w:numId w:val="2"/>
        </w:numPr>
        <w:spacing w:line="240" w:lineRule="exact"/>
        <w:ind w:left="1276" w:hanging="568"/>
        <w:jc w:val="both"/>
        <w:rPr>
          <w:lang w:eastAsia="en-US"/>
        </w:rPr>
      </w:pPr>
      <w:r w:rsidRPr="0014231F">
        <w:rPr>
          <w:lang w:eastAsia="en-US"/>
        </w:rPr>
        <w:t>Türkiye’de hizmet görmekte olan yabancı diplomatların çocuklarının yatay geçiş başvuruları, kontenjan şartı aranmaksızın başvurduğu birim yönetim kurulu tarafından değerlendirilir. Başvurunun kabul edilmesi halinde her bir öğrenci için gerekli intibak programı hazırlanır.</w:t>
      </w:r>
    </w:p>
    <w:p w:rsidR="009630AD" w:rsidRPr="0014231F" w:rsidRDefault="009630AD" w:rsidP="009630AD">
      <w:pPr>
        <w:spacing w:before="100" w:beforeAutospacing="1" w:line="240" w:lineRule="exact"/>
        <w:ind w:firstLine="709"/>
        <w:jc w:val="both"/>
        <w:rPr>
          <w:rFonts w:ascii="Times New Roman" w:hAnsi="Times New Roman" w:cs="Times New Roman"/>
          <w:b/>
          <w:sz w:val="24"/>
          <w:szCs w:val="24"/>
          <w:lang w:eastAsia="en-US"/>
        </w:rPr>
      </w:pPr>
      <w:r w:rsidRPr="0014231F">
        <w:rPr>
          <w:rFonts w:ascii="Times New Roman" w:hAnsi="Times New Roman" w:cs="Times New Roman"/>
          <w:b/>
          <w:sz w:val="24"/>
          <w:szCs w:val="24"/>
          <w:highlight w:val="yellow"/>
          <w:lang w:eastAsia="en-US"/>
        </w:rPr>
        <w:t>Yatay geçiş başvuru yeri</w:t>
      </w:r>
    </w:p>
    <w:p w:rsidR="009630AD" w:rsidRPr="0014231F" w:rsidRDefault="009630AD" w:rsidP="009630AD">
      <w:pPr>
        <w:spacing w:line="240" w:lineRule="exact"/>
        <w:ind w:firstLine="709"/>
        <w:jc w:val="both"/>
        <w:rPr>
          <w:rFonts w:ascii="Times New Roman" w:hAnsi="Times New Roman" w:cs="Times New Roman"/>
          <w:sz w:val="24"/>
          <w:szCs w:val="24"/>
          <w:lang w:eastAsia="en-US"/>
        </w:rPr>
      </w:pPr>
      <w:r w:rsidRPr="0014231F">
        <w:rPr>
          <w:rFonts w:ascii="Times New Roman" w:hAnsi="Times New Roman" w:cs="Times New Roman"/>
          <w:b/>
          <w:sz w:val="24"/>
          <w:szCs w:val="24"/>
          <w:highlight w:val="yellow"/>
          <w:lang w:eastAsia="en-US"/>
        </w:rPr>
        <w:t xml:space="preserve">MADDE 5- </w:t>
      </w:r>
      <w:r w:rsidRPr="0014231F">
        <w:rPr>
          <w:rFonts w:ascii="Times New Roman" w:hAnsi="Times New Roman" w:cs="Times New Roman"/>
          <w:sz w:val="24"/>
          <w:szCs w:val="24"/>
          <w:highlight w:val="yellow"/>
          <w:lang w:eastAsia="en-US"/>
        </w:rPr>
        <w:t xml:space="preserve">(1)Yatay geçiş başvuruları, </w:t>
      </w:r>
      <w:r w:rsidR="00990AFE" w:rsidRPr="0014231F">
        <w:rPr>
          <w:rFonts w:ascii="Times New Roman" w:hAnsi="Times New Roman" w:cs="Times New Roman"/>
          <w:sz w:val="24"/>
          <w:szCs w:val="24"/>
          <w:highlight w:val="yellow"/>
          <w:lang w:eastAsia="en-US"/>
        </w:rPr>
        <w:t xml:space="preserve">ilgili döneme ait </w:t>
      </w:r>
      <w:r w:rsidR="00AA25FB" w:rsidRPr="0014231F">
        <w:rPr>
          <w:rFonts w:ascii="Times New Roman" w:hAnsi="Times New Roman" w:cs="Times New Roman"/>
          <w:sz w:val="24"/>
          <w:szCs w:val="24"/>
          <w:highlight w:val="yellow"/>
          <w:lang w:eastAsia="en-US"/>
        </w:rPr>
        <w:t>akademik</w:t>
      </w:r>
      <w:r w:rsidRPr="0014231F">
        <w:rPr>
          <w:rFonts w:ascii="Times New Roman" w:hAnsi="Times New Roman" w:cs="Times New Roman"/>
          <w:sz w:val="24"/>
          <w:szCs w:val="24"/>
          <w:highlight w:val="yellow"/>
          <w:lang w:eastAsia="en-US"/>
        </w:rPr>
        <w:t xml:space="preserve"> takviminde belirtilen süre içerisinde istenen tüm belgelerle birlikte yatay geçiş yapmak</w:t>
      </w:r>
      <w:r w:rsidR="00AA25FB" w:rsidRPr="0014231F">
        <w:rPr>
          <w:rFonts w:ascii="Times New Roman" w:hAnsi="Times New Roman" w:cs="Times New Roman"/>
          <w:sz w:val="24"/>
          <w:szCs w:val="24"/>
          <w:highlight w:val="yellow"/>
          <w:lang w:eastAsia="en-US"/>
        </w:rPr>
        <w:t xml:space="preserve"> istenen birim</w:t>
      </w:r>
      <w:r w:rsidRPr="0014231F">
        <w:rPr>
          <w:rFonts w:ascii="Times New Roman" w:hAnsi="Times New Roman" w:cs="Times New Roman"/>
          <w:sz w:val="24"/>
          <w:szCs w:val="24"/>
          <w:highlight w:val="yellow"/>
          <w:lang w:eastAsia="en-US"/>
        </w:rPr>
        <w:t>e dilekçe ile şahsen veya posta yoluyla yapılabilir.</w:t>
      </w:r>
    </w:p>
    <w:p w:rsidR="009630AD" w:rsidRPr="0014231F" w:rsidRDefault="009630AD" w:rsidP="009630AD">
      <w:pPr>
        <w:spacing w:before="100" w:beforeAutospacing="1" w:after="100" w:afterAutospacing="1" w:line="240" w:lineRule="exact"/>
        <w:ind w:firstLine="708"/>
        <w:jc w:val="both"/>
        <w:rPr>
          <w:rFonts w:ascii="Times New Roman" w:hAnsi="Times New Roman" w:cs="Times New Roman"/>
          <w:sz w:val="24"/>
          <w:szCs w:val="24"/>
          <w:lang w:eastAsia="en-US"/>
        </w:rPr>
      </w:pPr>
      <w:r w:rsidRPr="0014231F">
        <w:rPr>
          <w:rFonts w:ascii="Times New Roman" w:hAnsi="Times New Roman" w:cs="Times New Roman"/>
          <w:sz w:val="24"/>
          <w:szCs w:val="24"/>
        </w:rPr>
        <w:t>(2) Birinci fıkrada belirtilen başvuru şekli dışında, yanlışlıkla da olsa, farklı yerlere yapılacak başvurular, eksik belgeyle yapılan müracaatlar ve postayla yapılan başvurularda gecikmelerden dolayı süresi içerisinde ulaşmayan başvurular işleme konmaz.</w:t>
      </w:r>
    </w:p>
    <w:p w:rsidR="009630AD" w:rsidRPr="0014231F" w:rsidRDefault="009630AD" w:rsidP="009630AD">
      <w:pPr>
        <w:spacing w:before="100" w:beforeAutospacing="1" w:line="240" w:lineRule="exact"/>
        <w:ind w:firstLine="709"/>
        <w:jc w:val="both"/>
        <w:rPr>
          <w:rFonts w:ascii="Times New Roman" w:hAnsi="Times New Roman" w:cs="Times New Roman"/>
          <w:b/>
          <w:sz w:val="24"/>
          <w:szCs w:val="24"/>
          <w:lang w:eastAsia="en-US"/>
        </w:rPr>
      </w:pPr>
      <w:r w:rsidRPr="0014231F">
        <w:rPr>
          <w:rFonts w:ascii="Times New Roman" w:hAnsi="Times New Roman" w:cs="Times New Roman"/>
          <w:b/>
          <w:sz w:val="24"/>
          <w:szCs w:val="24"/>
          <w:lang w:eastAsia="en-US"/>
        </w:rPr>
        <w:t>Yatay geçiş başvuru ve değerlendirme takvimi</w:t>
      </w:r>
    </w:p>
    <w:p w:rsidR="00AA25FB" w:rsidRPr="0014231F" w:rsidRDefault="009630AD" w:rsidP="00AA25FB">
      <w:pPr>
        <w:spacing w:line="240" w:lineRule="exact"/>
        <w:ind w:firstLine="709"/>
        <w:jc w:val="both"/>
        <w:rPr>
          <w:rFonts w:ascii="Times New Roman" w:hAnsi="Times New Roman" w:cs="Times New Roman"/>
          <w:sz w:val="24"/>
          <w:szCs w:val="24"/>
          <w:lang w:eastAsia="en-US"/>
        </w:rPr>
      </w:pPr>
      <w:r w:rsidRPr="0014231F">
        <w:rPr>
          <w:rFonts w:ascii="Times New Roman" w:hAnsi="Times New Roman" w:cs="Times New Roman"/>
          <w:b/>
          <w:sz w:val="24"/>
          <w:szCs w:val="24"/>
          <w:lang w:eastAsia="en-US"/>
        </w:rPr>
        <w:t xml:space="preserve">MADDE 6- </w:t>
      </w:r>
      <w:r w:rsidRPr="0014231F">
        <w:rPr>
          <w:rFonts w:ascii="Times New Roman" w:hAnsi="Times New Roman" w:cs="Times New Roman"/>
          <w:sz w:val="24"/>
          <w:szCs w:val="24"/>
          <w:lang w:eastAsia="en-US"/>
        </w:rPr>
        <w:t>(1)</w:t>
      </w:r>
      <w:r w:rsidR="00990AFE" w:rsidRPr="0014231F">
        <w:rPr>
          <w:rFonts w:ascii="Times New Roman" w:hAnsi="Times New Roman" w:cs="Times New Roman"/>
          <w:sz w:val="24"/>
          <w:szCs w:val="24"/>
          <w:lang w:eastAsia="en-US"/>
        </w:rPr>
        <w:t>Yatay geçiş başvuru ve değerlendirmeleri</w:t>
      </w:r>
      <w:r w:rsidR="002870DC" w:rsidRPr="0014231F">
        <w:rPr>
          <w:rFonts w:ascii="Times New Roman" w:hAnsi="Times New Roman" w:cs="Times New Roman"/>
          <w:sz w:val="24"/>
          <w:szCs w:val="24"/>
          <w:lang w:eastAsia="en-US"/>
        </w:rPr>
        <w:t>,</w:t>
      </w:r>
      <w:r w:rsidR="00990AFE" w:rsidRPr="0014231F">
        <w:rPr>
          <w:rFonts w:ascii="Times New Roman" w:hAnsi="Times New Roman" w:cs="Times New Roman"/>
          <w:sz w:val="24"/>
          <w:szCs w:val="24"/>
          <w:lang w:eastAsia="en-US"/>
        </w:rPr>
        <w:t xml:space="preserve"> Üniversitenin ilgili eğitim-öğretim yılına ait akade</w:t>
      </w:r>
      <w:r w:rsidR="002870DC" w:rsidRPr="0014231F">
        <w:rPr>
          <w:rFonts w:ascii="Times New Roman" w:hAnsi="Times New Roman" w:cs="Times New Roman"/>
          <w:sz w:val="24"/>
          <w:szCs w:val="24"/>
          <w:lang w:eastAsia="en-US"/>
        </w:rPr>
        <w:t>mik takvimi</w:t>
      </w:r>
      <w:r w:rsidR="001400B2" w:rsidRPr="0014231F">
        <w:rPr>
          <w:rFonts w:ascii="Times New Roman" w:hAnsi="Times New Roman" w:cs="Times New Roman"/>
          <w:sz w:val="24"/>
          <w:szCs w:val="24"/>
          <w:lang w:eastAsia="en-US"/>
        </w:rPr>
        <w:t xml:space="preserve"> çerçevesinde yapılır.</w:t>
      </w:r>
    </w:p>
    <w:p w:rsidR="009630AD" w:rsidRPr="0014231F" w:rsidRDefault="009630AD" w:rsidP="00AA25FB">
      <w:pPr>
        <w:spacing w:line="240" w:lineRule="exact"/>
        <w:ind w:firstLine="709"/>
        <w:jc w:val="both"/>
        <w:rPr>
          <w:rFonts w:ascii="Times New Roman" w:hAnsi="Times New Roman" w:cs="Times New Roman"/>
          <w:b/>
          <w:sz w:val="24"/>
          <w:szCs w:val="24"/>
          <w:highlight w:val="yellow"/>
        </w:rPr>
      </w:pPr>
      <w:r w:rsidRPr="0014231F">
        <w:rPr>
          <w:rFonts w:ascii="Times New Roman" w:hAnsi="Times New Roman" w:cs="Times New Roman"/>
          <w:b/>
          <w:sz w:val="24"/>
          <w:szCs w:val="24"/>
          <w:highlight w:val="yellow"/>
        </w:rPr>
        <w:t>Başvuruda istenen belgeler</w:t>
      </w:r>
    </w:p>
    <w:p w:rsidR="009630AD" w:rsidRPr="0014231F" w:rsidRDefault="009630AD" w:rsidP="00AA25FB">
      <w:pPr>
        <w:pStyle w:val="NormalWeb"/>
        <w:spacing w:before="0" w:beforeAutospacing="0" w:after="0" w:afterAutospacing="0"/>
        <w:ind w:firstLine="709"/>
        <w:jc w:val="both"/>
        <w:rPr>
          <w:highlight w:val="yellow"/>
        </w:rPr>
      </w:pPr>
      <w:r w:rsidRPr="0014231F">
        <w:rPr>
          <w:b/>
          <w:highlight w:val="yellow"/>
        </w:rPr>
        <w:t xml:space="preserve">MADDE 7- </w:t>
      </w:r>
      <w:r w:rsidRPr="0014231F">
        <w:rPr>
          <w:highlight w:val="yellow"/>
        </w:rPr>
        <w:t>(1) Yatay geçiş için yapılacak başvurularda aşağıdaki belgeler istenir:</w:t>
      </w:r>
    </w:p>
    <w:p w:rsidR="009630AD" w:rsidRPr="0014231F" w:rsidRDefault="009630AD" w:rsidP="009630AD">
      <w:pPr>
        <w:pStyle w:val="NormalWeb"/>
        <w:numPr>
          <w:ilvl w:val="0"/>
          <w:numId w:val="1"/>
        </w:numPr>
        <w:spacing w:before="0" w:beforeAutospacing="0" w:after="0" w:afterAutospacing="0"/>
        <w:ind w:left="1276" w:hanging="283"/>
        <w:jc w:val="both"/>
        <w:rPr>
          <w:b/>
          <w:highlight w:val="yellow"/>
        </w:rPr>
      </w:pPr>
      <w:r w:rsidRPr="0014231F">
        <w:rPr>
          <w:highlight w:val="yellow"/>
        </w:rPr>
        <w:t xml:space="preserve">Yatay geçişle geçmek istenen birime hitaben yazılmış (bölüm veya program belirtilmek üzere) dilekçe, </w:t>
      </w:r>
    </w:p>
    <w:p w:rsidR="009630AD" w:rsidRPr="0014231F" w:rsidRDefault="009630AD" w:rsidP="009630AD">
      <w:pPr>
        <w:numPr>
          <w:ilvl w:val="0"/>
          <w:numId w:val="1"/>
        </w:numPr>
        <w:spacing w:after="0" w:line="240" w:lineRule="auto"/>
        <w:ind w:left="1276" w:hanging="283"/>
        <w:jc w:val="both"/>
        <w:rPr>
          <w:rFonts w:ascii="Times New Roman" w:hAnsi="Times New Roman" w:cs="Times New Roman"/>
          <w:sz w:val="24"/>
          <w:szCs w:val="24"/>
          <w:highlight w:val="yellow"/>
        </w:rPr>
      </w:pPr>
      <w:r w:rsidRPr="0014231F">
        <w:rPr>
          <w:rFonts w:ascii="Times New Roman" w:hAnsi="Times New Roman" w:cs="Times New Roman"/>
          <w:sz w:val="24"/>
          <w:szCs w:val="24"/>
          <w:highlight w:val="yellow"/>
        </w:rPr>
        <w:t>Alınan tüm dersleri ve notlarını gösterir</w:t>
      </w:r>
      <w:r w:rsidR="001400B2" w:rsidRPr="0014231F">
        <w:rPr>
          <w:rFonts w:ascii="Times New Roman" w:hAnsi="Times New Roman" w:cs="Times New Roman"/>
          <w:sz w:val="24"/>
          <w:szCs w:val="24"/>
          <w:highlight w:val="yellow"/>
        </w:rPr>
        <w:t xml:space="preserve"> onaylı</w:t>
      </w:r>
      <w:r w:rsidRPr="0014231F">
        <w:rPr>
          <w:rFonts w:ascii="Times New Roman" w:hAnsi="Times New Roman" w:cs="Times New Roman"/>
          <w:sz w:val="24"/>
          <w:szCs w:val="24"/>
          <w:highlight w:val="yellow"/>
        </w:rPr>
        <w:t xml:space="preserve"> belge (aslı), </w:t>
      </w:r>
    </w:p>
    <w:p w:rsidR="009630AD" w:rsidRPr="0014231F" w:rsidRDefault="009630AD" w:rsidP="009630AD">
      <w:pPr>
        <w:numPr>
          <w:ilvl w:val="0"/>
          <w:numId w:val="1"/>
        </w:numPr>
        <w:spacing w:after="0" w:line="240" w:lineRule="auto"/>
        <w:ind w:left="1276" w:hanging="283"/>
        <w:jc w:val="both"/>
        <w:rPr>
          <w:rFonts w:ascii="Times New Roman" w:hAnsi="Times New Roman" w:cs="Times New Roman"/>
          <w:sz w:val="24"/>
          <w:szCs w:val="24"/>
          <w:highlight w:val="yellow"/>
        </w:rPr>
      </w:pPr>
      <w:r w:rsidRPr="0014231F">
        <w:rPr>
          <w:rFonts w:ascii="Times New Roman" w:hAnsi="Times New Roman" w:cs="Times New Roman"/>
          <w:sz w:val="24"/>
          <w:szCs w:val="24"/>
          <w:highlight w:val="yellow"/>
        </w:rPr>
        <w:t xml:space="preserve">Kayıtlı bulunduğu programın tüm derslerini, kredi ve içeriklerini gösterir </w:t>
      </w:r>
      <w:r w:rsidR="00F403B7" w:rsidRPr="0014231F">
        <w:rPr>
          <w:rFonts w:ascii="Times New Roman" w:hAnsi="Times New Roman" w:cs="Times New Roman"/>
          <w:sz w:val="24"/>
          <w:szCs w:val="24"/>
          <w:highlight w:val="yellow"/>
        </w:rPr>
        <w:t xml:space="preserve">onaylı </w:t>
      </w:r>
      <w:r w:rsidRPr="0014231F">
        <w:rPr>
          <w:rFonts w:ascii="Times New Roman" w:hAnsi="Times New Roman" w:cs="Times New Roman"/>
          <w:sz w:val="24"/>
          <w:szCs w:val="24"/>
          <w:highlight w:val="yellow"/>
        </w:rPr>
        <w:t xml:space="preserve">belge (aslı), </w:t>
      </w:r>
    </w:p>
    <w:p w:rsidR="009630AD" w:rsidRPr="0014231F" w:rsidRDefault="009630AD" w:rsidP="009630AD">
      <w:pPr>
        <w:numPr>
          <w:ilvl w:val="0"/>
          <w:numId w:val="1"/>
        </w:numPr>
        <w:spacing w:after="0" w:line="240" w:lineRule="auto"/>
        <w:ind w:left="1276" w:hanging="283"/>
        <w:jc w:val="both"/>
        <w:rPr>
          <w:rFonts w:ascii="Times New Roman" w:hAnsi="Times New Roman" w:cs="Times New Roman"/>
          <w:sz w:val="24"/>
          <w:szCs w:val="24"/>
          <w:highlight w:val="yellow"/>
        </w:rPr>
      </w:pPr>
      <w:r w:rsidRPr="0014231F">
        <w:rPr>
          <w:rFonts w:ascii="Times New Roman" w:hAnsi="Times New Roman" w:cs="Times New Roman"/>
          <w:sz w:val="24"/>
          <w:szCs w:val="24"/>
          <w:highlight w:val="yellow"/>
        </w:rPr>
        <w:t>ÖSYS sonuç belgesi (Onaylı örneği),</w:t>
      </w:r>
    </w:p>
    <w:p w:rsidR="009630AD" w:rsidRPr="0014231F" w:rsidRDefault="009630AD" w:rsidP="009630AD">
      <w:pPr>
        <w:numPr>
          <w:ilvl w:val="0"/>
          <w:numId w:val="1"/>
        </w:numPr>
        <w:spacing w:after="0" w:line="240" w:lineRule="auto"/>
        <w:ind w:left="1276" w:hanging="283"/>
        <w:jc w:val="both"/>
        <w:rPr>
          <w:rFonts w:ascii="Times New Roman" w:hAnsi="Times New Roman" w:cs="Times New Roman"/>
          <w:sz w:val="24"/>
          <w:szCs w:val="24"/>
          <w:highlight w:val="yellow"/>
        </w:rPr>
      </w:pPr>
      <w:r w:rsidRPr="0014231F">
        <w:rPr>
          <w:rFonts w:ascii="Times New Roman" w:hAnsi="Times New Roman" w:cs="Times New Roman"/>
          <w:sz w:val="24"/>
          <w:szCs w:val="24"/>
          <w:highlight w:val="yellow"/>
        </w:rPr>
        <w:t xml:space="preserve">Disiplin durumunu gösterir </w:t>
      </w:r>
      <w:r w:rsidR="00F403B7" w:rsidRPr="0014231F">
        <w:rPr>
          <w:rFonts w:ascii="Times New Roman" w:hAnsi="Times New Roman" w:cs="Times New Roman"/>
          <w:sz w:val="24"/>
          <w:szCs w:val="24"/>
          <w:highlight w:val="yellow"/>
        </w:rPr>
        <w:t xml:space="preserve">onaylı </w:t>
      </w:r>
      <w:r w:rsidRPr="0014231F">
        <w:rPr>
          <w:rFonts w:ascii="Times New Roman" w:hAnsi="Times New Roman" w:cs="Times New Roman"/>
          <w:sz w:val="24"/>
          <w:szCs w:val="24"/>
          <w:highlight w:val="yellow"/>
        </w:rPr>
        <w:t xml:space="preserve">belge (aslı), </w:t>
      </w:r>
    </w:p>
    <w:p w:rsidR="009630AD" w:rsidRPr="0014231F" w:rsidRDefault="009630AD" w:rsidP="009630AD">
      <w:pPr>
        <w:numPr>
          <w:ilvl w:val="0"/>
          <w:numId w:val="1"/>
        </w:numPr>
        <w:spacing w:after="0" w:line="240" w:lineRule="auto"/>
        <w:ind w:left="1276" w:hanging="283"/>
        <w:jc w:val="both"/>
        <w:rPr>
          <w:rFonts w:ascii="Times New Roman" w:hAnsi="Times New Roman" w:cs="Times New Roman"/>
          <w:sz w:val="24"/>
          <w:szCs w:val="24"/>
          <w:highlight w:val="yellow"/>
        </w:rPr>
      </w:pPr>
      <w:r w:rsidRPr="0014231F">
        <w:rPr>
          <w:rFonts w:ascii="Times New Roman" w:hAnsi="Times New Roman" w:cs="Times New Roman"/>
          <w:sz w:val="24"/>
          <w:szCs w:val="24"/>
          <w:highlight w:val="yellow"/>
        </w:rPr>
        <w:t xml:space="preserve">Nüfus cüzdanı sureti (T.C. numarası bulunan) </w:t>
      </w:r>
    </w:p>
    <w:p w:rsidR="009630AD" w:rsidRPr="0014231F" w:rsidRDefault="009630AD" w:rsidP="009630AD">
      <w:pPr>
        <w:numPr>
          <w:ilvl w:val="0"/>
          <w:numId w:val="1"/>
        </w:numPr>
        <w:spacing w:after="0" w:line="240" w:lineRule="auto"/>
        <w:ind w:left="1276" w:hanging="283"/>
        <w:jc w:val="both"/>
        <w:rPr>
          <w:rFonts w:ascii="Times New Roman" w:hAnsi="Times New Roman" w:cs="Times New Roman"/>
          <w:sz w:val="24"/>
          <w:szCs w:val="24"/>
          <w:highlight w:val="yellow"/>
        </w:rPr>
      </w:pPr>
      <w:r w:rsidRPr="0014231F">
        <w:rPr>
          <w:rFonts w:ascii="Times New Roman" w:hAnsi="Times New Roman" w:cs="Times New Roman"/>
          <w:sz w:val="24"/>
          <w:szCs w:val="24"/>
          <w:highlight w:val="yellow"/>
        </w:rPr>
        <w:t xml:space="preserve">Yurtdışından yapılan başvurularda adayın kayıtlı olduğu Yükseköğretim Kurumunu tanıtan katalog, pasaportun giriş-çıkış vizelerinin vurulduğu sayfaların fotokopisi ayrıca eklenecektir. </w:t>
      </w:r>
    </w:p>
    <w:p w:rsidR="009630AD" w:rsidRPr="0014231F" w:rsidRDefault="009630AD" w:rsidP="009630AD">
      <w:pPr>
        <w:pStyle w:val="NormalWeb"/>
        <w:numPr>
          <w:ilvl w:val="0"/>
          <w:numId w:val="6"/>
        </w:numPr>
        <w:spacing w:before="0" w:beforeAutospacing="0" w:after="0" w:afterAutospacing="0"/>
        <w:ind w:left="1276" w:hanging="567"/>
        <w:jc w:val="both"/>
        <w:rPr>
          <w:highlight w:val="yellow"/>
        </w:rPr>
      </w:pPr>
      <w:r w:rsidRPr="0014231F">
        <w:rPr>
          <w:highlight w:val="yellow"/>
        </w:rPr>
        <w:t>Yabancı dilde hazırlanmış belgelerin Türkçeye çevrilmiş olması gerekmektedir.</w:t>
      </w:r>
    </w:p>
    <w:p w:rsidR="009630AD" w:rsidRPr="0014231F" w:rsidRDefault="00F403B7" w:rsidP="009630AD">
      <w:pPr>
        <w:pStyle w:val="NormalWeb"/>
        <w:numPr>
          <w:ilvl w:val="0"/>
          <w:numId w:val="6"/>
        </w:numPr>
        <w:spacing w:before="0" w:beforeAutospacing="0" w:after="0" w:afterAutospacing="0"/>
        <w:ind w:left="1276" w:hanging="567"/>
        <w:jc w:val="both"/>
        <w:rPr>
          <w:highlight w:val="yellow"/>
        </w:rPr>
      </w:pPr>
      <w:r w:rsidRPr="0014231F">
        <w:rPr>
          <w:highlight w:val="yellow"/>
        </w:rPr>
        <w:t>İstenen tüm belgeler</w:t>
      </w:r>
      <w:r w:rsidR="009630AD" w:rsidRPr="0014231F">
        <w:rPr>
          <w:highlight w:val="yellow"/>
        </w:rPr>
        <w:t xml:space="preserve"> bir dosya içerisinde teslim edilmelidir.</w:t>
      </w:r>
    </w:p>
    <w:p w:rsidR="009630AD" w:rsidRPr="0014231F" w:rsidRDefault="009630AD" w:rsidP="009630AD">
      <w:pPr>
        <w:spacing w:before="100" w:beforeAutospacing="1" w:line="240" w:lineRule="exact"/>
        <w:ind w:firstLine="709"/>
        <w:jc w:val="both"/>
        <w:rPr>
          <w:rFonts w:ascii="Times New Roman" w:hAnsi="Times New Roman" w:cs="Times New Roman"/>
          <w:b/>
          <w:sz w:val="24"/>
          <w:szCs w:val="24"/>
          <w:lang w:eastAsia="en-US"/>
        </w:rPr>
      </w:pPr>
      <w:r w:rsidRPr="0014231F">
        <w:rPr>
          <w:rFonts w:ascii="Times New Roman" w:hAnsi="Times New Roman" w:cs="Times New Roman"/>
          <w:b/>
          <w:sz w:val="24"/>
          <w:szCs w:val="24"/>
          <w:lang w:eastAsia="en-US"/>
        </w:rPr>
        <w:t>Yatay geçiş başvurularının değerlendirilmesi</w:t>
      </w:r>
    </w:p>
    <w:p w:rsidR="009630AD" w:rsidRPr="0014231F" w:rsidRDefault="009630AD" w:rsidP="009630AD">
      <w:pPr>
        <w:spacing w:line="240" w:lineRule="exact"/>
        <w:ind w:firstLine="709"/>
        <w:jc w:val="both"/>
        <w:rPr>
          <w:rFonts w:ascii="Times New Roman" w:hAnsi="Times New Roman" w:cs="Times New Roman"/>
          <w:b/>
          <w:sz w:val="24"/>
          <w:szCs w:val="24"/>
          <w:lang w:eastAsia="en-US"/>
        </w:rPr>
      </w:pPr>
      <w:r w:rsidRPr="0014231F">
        <w:rPr>
          <w:rFonts w:ascii="Times New Roman" w:hAnsi="Times New Roman" w:cs="Times New Roman"/>
          <w:b/>
          <w:sz w:val="24"/>
          <w:szCs w:val="24"/>
          <w:lang w:eastAsia="en-US"/>
        </w:rPr>
        <w:t>MADDE 8-</w:t>
      </w:r>
    </w:p>
    <w:p w:rsidR="009630AD" w:rsidRPr="0014231F" w:rsidRDefault="009630AD" w:rsidP="009630AD">
      <w:pPr>
        <w:numPr>
          <w:ilvl w:val="0"/>
          <w:numId w:val="3"/>
        </w:numPr>
        <w:spacing w:after="100" w:afterAutospacing="1" w:line="240" w:lineRule="exact"/>
        <w:ind w:left="1276" w:hanging="567"/>
        <w:jc w:val="both"/>
        <w:rPr>
          <w:rFonts w:ascii="Times New Roman" w:hAnsi="Times New Roman" w:cs="Times New Roman"/>
          <w:sz w:val="24"/>
          <w:szCs w:val="24"/>
          <w:lang w:eastAsia="en-US"/>
        </w:rPr>
      </w:pPr>
      <w:r w:rsidRPr="0014231F">
        <w:rPr>
          <w:rFonts w:ascii="Times New Roman" w:hAnsi="Times New Roman" w:cs="Times New Roman"/>
          <w:sz w:val="24"/>
          <w:szCs w:val="24"/>
          <w:lang w:eastAsia="en-US"/>
        </w:rPr>
        <w:t>Yatay geçiş başvuruları, sadece ilan edilen süre içerisinde yapılır.</w:t>
      </w:r>
    </w:p>
    <w:p w:rsidR="009630AD" w:rsidRPr="0014231F" w:rsidRDefault="009630AD" w:rsidP="009630AD">
      <w:pPr>
        <w:numPr>
          <w:ilvl w:val="0"/>
          <w:numId w:val="3"/>
        </w:numPr>
        <w:spacing w:before="100" w:beforeAutospacing="1" w:after="100" w:afterAutospacing="1" w:line="240" w:lineRule="exact"/>
        <w:ind w:left="1276" w:hanging="568"/>
        <w:jc w:val="both"/>
        <w:rPr>
          <w:rFonts w:ascii="Times New Roman" w:hAnsi="Times New Roman" w:cs="Times New Roman"/>
          <w:sz w:val="24"/>
          <w:szCs w:val="24"/>
          <w:lang w:eastAsia="en-US"/>
        </w:rPr>
      </w:pPr>
      <w:r w:rsidRPr="0014231F">
        <w:rPr>
          <w:rFonts w:ascii="Times New Roman" w:hAnsi="Times New Roman" w:cs="Times New Roman"/>
          <w:sz w:val="24"/>
          <w:szCs w:val="24"/>
          <w:lang w:eastAsia="en-US"/>
        </w:rPr>
        <w:t xml:space="preserve">Başvurularla ilgili ön değerlendirmeyi, </w:t>
      </w:r>
      <w:r w:rsidR="00994046" w:rsidRPr="0014231F">
        <w:rPr>
          <w:rFonts w:ascii="Times New Roman" w:hAnsi="Times New Roman" w:cs="Times New Roman"/>
          <w:sz w:val="24"/>
          <w:szCs w:val="24"/>
          <w:lang w:eastAsia="en-US"/>
        </w:rPr>
        <w:t>yönetmelik ve bu yönerge</w:t>
      </w:r>
      <w:r w:rsidRPr="0014231F">
        <w:rPr>
          <w:rFonts w:ascii="Times New Roman" w:hAnsi="Times New Roman" w:cs="Times New Roman"/>
          <w:sz w:val="24"/>
          <w:szCs w:val="24"/>
          <w:lang w:eastAsia="en-US"/>
        </w:rPr>
        <w:t xml:space="preserve"> çerçevesinde, ilgili yönetim kurulları tarafından oluşturulan komisyonlar yapar. Başvurular, adayların genel not ortalamasının %20’si ile ÖSYS yerleştirme puanının %80’inin toplamıyla oluşturulan sıralama puanı dikkate alınarak değerlendirilir ve ayrılan kontenjana göre yatay geçiş sağlanır. Sıralama puanının eşitliği halinde ÖSYS yerleştirme puanı yüksek olana öncelik verilir.</w:t>
      </w:r>
    </w:p>
    <w:p w:rsidR="009630AD" w:rsidRPr="0014231F" w:rsidRDefault="009630AD" w:rsidP="009630AD">
      <w:pPr>
        <w:numPr>
          <w:ilvl w:val="0"/>
          <w:numId w:val="3"/>
        </w:numPr>
        <w:spacing w:before="100" w:beforeAutospacing="1" w:after="100" w:afterAutospacing="1" w:line="240" w:lineRule="exact"/>
        <w:ind w:left="1276" w:hanging="568"/>
        <w:jc w:val="both"/>
        <w:rPr>
          <w:rFonts w:ascii="Times New Roman" w:hAnsi="Times New Roman" w:cs="Times New Roman"/>
          <w:sz w:val="24"/>
          <w:szCs w:val="24"/>
          <w:lang w:eastAsia="en-US"/>
        </w:rPr>
      </w:pPr>
      <w:r w:rsidRPr="0014231F">
        <w:rPr>
          <w:rFonts w:ascii="Times New Roman" w:hAnsi="Times New Roman" w:cs="Times New Roman"/>
          <w:sz w:val="24"/>
          <w:szCs w:val="24"/>
          <w:lang w:eastAsia="en-US"/>
        </w:rPr>
        <w:t>Yatay geçiş yerleştirme işlemleri, ilgili yönetim kurulu kararıyla yapılır ve sonuçlar Rektörlüğe bildirilir.</w:t>
      </w:r>
    </w:p>
    <w:p w:rsidR="009630AD" w:rsidRPr="0014231F" w:rsidRDefault="009630AD" w:rsidP="009630AD">
      <w:pPr>
        <w:numPr>
          <w:ilvl w:val="0"/>
          <w:numId w:val="3"/>
        </w:numPr>
        <w:spacing w:before="100" w:beforeAutospacing="1" w:after="100" w:afterAutospacing="1" w:line="240" w:lineRule="exact"/>
        <w:ind w:left="1276" w:hanging="568"/>
        <w:jc w:val="both"/>
        <w:rPr>
          <w:rFonts w:ascii="Times New Roman" w:hAnsi="Times New Roman" w:cs="Times New Roman"/>
          <w:sz w:val="24"/>
          <w:szCs w:val="24"/>
          <w:lang w:eastAsia="en-US"/>
        </w:rPr>
      </w:pPr>
      <w:r w:rsidRPr="0014231F">
        <w:rPr>
          <w:rFonts w:ascii="Times New Roman" w:hAnsi="Times New Roman" w:cs="Times New Roman"/>
          <w:sz w:val="24"/>
          <w:szCs w:val="24"/>
          <w:lang w:eastAsia="en-US"/>
        </w:rPr>
        <w:t>Dörtlü veya yüzlü sisteme göre elde edilen başarı notlarının birbirine dönüştürülmesinde, Yükseköğretim Yürütme Kurulu tarafından belirlenen dönüştürme tabloları kullanılır.</w:t>
      </w:r>
    </w:p>
    <w:p w:rsidR="009630AD" w:rsidRPr="0014231F" w:rsidRDefault="009630AD" w:rsidP="009630AD">
      <w:pPr>
        <w:spacing w:before="100" w:beforeAutospacing="1" w:line="240" w:lineRule="exact"/>
        <w:ind w:left="709"/>
        <w:jc w:val="both"/>
        <w:rPr>
          <w:rFonts w:ascii="Times New Roman" w:hAnsi="Times New Roman" w:cs="Times New Roman"/>
          <w:b/>
          <w:sz w:val="24"/>
          <w:szCs w:val="24"/>
          <w:lang w:eastAsia="en-US"/>
        </w:rPr>
      </w:pPr>
      <w:r w:rsidRPr="0014231F">
        <w:rPr>
          <w:rFonts w:ascii="Times New Roman" w:hAnsi="Times New Roman" w:cs="Times New Roman"/>
          <w:b/>
          <w:sz w:val="24"/>
          <w:szCs w:val="24"/>
          <w:lang w:eastAsia="en-US"/>
        </w:rPr>
        <w:t>Sonuçların ilanı, kesin kayıtlar ve intibak</w:t>
      </w:r>
    </w:p>
    <w:p w:rsidR="009630AD" w:rsidRPr="0014231F" w:rsidRDefault="009630AD" w:rsidP="009630AD">
      <w:pPr>
        <w:spacing w:line="240" w:lineRule="exact"/>
        <w:ind w:left="709"/>
        <w:jc w:val="both"/>
        <w:rPr>
          <w:rFonts w:ascii="Times New Roman" w:hAnsi="Times New Roman" w:cs="Times New Roman"/>
          <w:b/>
          <w:sz w:val="24"/>
          <w:szCs w:val="24"/>
          <w:lang w:eastAsia="en-US"/>
        </w:rPr>
      </w:pPr>
      <w:r w:rsidRPr="0014231F">
        <w:rPr>
          <w:rFonts w:ascii="Times New Roman" w:hAnsi="Times New Roman" w:cs="Times New Roman"/>
          <w:b/>
          <w:sz w:val="24"/>
          <w:szCs w:val="24"/>
          <w:lang w:eastAsia="en-US"/>
        </w:rPr>
        <w:lastRenderedPageBreak/>
        <w:t>MADDE 9-</w:t>
      </w:r>
    </w:p>
    <w:p w:rsidR="009630AD" w:rsidRPr="0014231F" w:rsidRDefault="009630AD" w:rsidP="009630AD">
      <w:pPr>
        <w:numPr>
          <w:ilvl w:val="0"/>
          <w:numId w:val="4"/>
        </w:numPr>
        <w:spacing w:after="0" w:line="240" w:lineRule="auto"/>
        <w:ind w:left="1276" w:hanging="567"/>
        <w:jc w:val="both"/>
        <w:rPr>
          <w:rFonts w:ascii="Times New Roman" w:hAnsi="Times New Roman" w:cs="Times New Roman"/>
          <w:sz w:val="24"/>
          <w:szCs w:val="24"/>
          <w:lang w:eastAsia="en-US"/>
        </w:rPr>
      </w:pPr>
      <w:r w:rsidRPr="0014231F">
        <w:rPr>
          <w:rFonts w:ascii="Times New Roman" w:hAnsi="Times New Roman" w:cs="Times New Roman"/>
          <w:sz w:val="24"/>
          <w:szCs w:val="24"/>
          <w:lang w:eastAsia="en-US"/>
        </w:rPr>
        <w:t xml:space="preserve">Yatay geçiş için geçerli başvurusu olan tüm adayların isimleri değerlendirmede esas alınan puanlara göre sıralanmış biçimde Üniversitenin internet sayfasında (www.ahievran.edu.tr) ilan edilir. Yatay geçiş hakkı kazananlara kendileri hakkındaki karar </w:t>
      </w:r>
      <w:r w:rsidR="0097488E" w:rsidRPr="0014231F">
        <w:rPr>
          <w:rFonts w:ascii="Times New Roman" w:hAnsi="Times New Roman" w:cs="Times New Roman"/>
          <w:sz w:val="24"/>
          <w:szCs w:val="24"/>
          <w:lang w:eastAsia="en-US"/>
        </w:rPr>
        <w:t>ilgili</w:t>
      </w:r>
      <w:r w:rsidR="00F403B7" w:rsidRPr="0014231F">
        <w:rPr>
          <w:rFonts w:ascii="Times New Roman" w:hAnsi="Times New Roman" w:cs="Times New Roman"/>
          <w:sz w:val="24"/>
          <w:szCs w:val="24"/>
          <w:lang w:eastAsia="en-US"/>
        </w:rPr>
        <w:t xml:space="preserve"> birimlerce</w:t>
      </w:r>
      <w:r w:rsidRPr="0014231F">
        <w:rPr>
          <w:rFonts w:ascii="Times New Roman" w:hAnsi="Times New Roman" w:cs="Times New Roman"/>
          <w:sz w:val="24"/>
          <w:szCs w:val="24"/>
          <w:lang w:eastAsia="en-US"/>
        </w:rPr>
        <w:t xml:space="preserve"> tebliğ edilir.</w:t>
      </w:r>
    </w:p>
    <w:p w:rsidR="009630AD" w:rsidRPr="0014231F" w:rsidRDefault="009630AD" w:rsidP="009630AD">
      <w:pPr>
        <w:numPr>
          <w:ilvl w:val="0"/>
          <w:numId w:val="4"/>
        </w:numPr>
        <w:spacing w:after="0" w:line="240" w:lineRule="auto"/>
        <w:ind w:left="1276" w:hanging="568"/>
        <w:jc w:val="both"/>
        <w:rPr>
          <w:rFonts w:ascii="Times New Roman" w:hAnsi="Times New Roman" w:cs="Times New Roman"/>
          <w:sz w:val="24"/>
          <w:szCs w:val="24"/>
          <w:lang w:eastAsia="en-US"/>
        </w:rPr>
      </w:pPr>
      <w:r w:rsidRPr="0014231F">
        <w:rPr>
          <w:rFonts w:ascii="Times New Roman" w:hAnsi="Times New Roman" w:cs="Times New Roman"/>
          <w:sz w:val="24"/>
          <w:szCs w:val="24"/>
          <w:lang w:eastAsia="en-US"/>
        </w:rPr>
        <w:t>Başarı şartını taşıyan yeterli sayıda adayın olması halinde kontenjan sayısı kadar asıl ve asıl aday sayısı kadar da yedek aday ilan edilir.  Belirlenen süre içinde asıl adaylardan başvuru yapılmaması halinde sırayla yedekler çağrılır.</w:t>
      </w:r>
    </w:p>
    <w:p w:rsidR="009630AD" w:rsidRPr="0014231F" w:rsidRDefault="009630AD" w:rsidP="009630AD">
      <w:pPr>
        <w:numPr>
          <w:ilvl w:val="0"/>
          <w:numId w:val="4"/>
        </w:numPr>
        <w:spacing w:after="0" w:line="240" w:lineRule="auto"/>
        <w:ind w:left="1276" w:hanging="568"/>
        <w:jc w:val="both"/>
        <w:rPr>
          <w:rFonts w:ascii="Times New Roman" w:hAnsi="Times New Roman" w:cs="Times New Roman"/>
          <w:sz w:val="24"/>
          <w:szCs w:val="24"/>
          <w:lang w:eastAsia="en-US"/>
        </w:rPr>
      </w:pPr>
      <w:r w:rsidRPr="0014231F">
        <w:rPr>
          <w:rFonts w:ascii="Times New Roman" w:hAnsi="Times New Roman" w:cs="Times New Roman"/>
          <w:sz w:val="24"/>
          <w:szCs w:val="24"/>
          <w:lang w:eastAsia="en-US"/>
        </w:rPr>
        <w:t>Yatay geçiş hakkı kazananların listesi, başvuruda öğrenci tarafından sunulan belgelerle birlikte, ilgili birimce Rektörlüğe gönderilir. Kesin kayıtlar Rektörlük Öğrenci İşleri Daire Başkanlığınca yapılır.</w:t>
      </w:r>
    </w:p>
    <w:p w:rsidR="009630AD" w:rsidRPr="0014231F" w:rsidRDefault="009630AD" w:rsidP="009630AD">
      <w:pPr>
        <w:numPr>
          <w:ilvl w:val="0"/>
          <w:numId w:val="4"/>
        </w:numPr>
        <w:spacing w:after="0" w:line="240" w:lineRule="auto"/>
        <w:ind w:left="1276" w:hanging="567"/>
        <w:jc w:val="both"/>
        <w:rPr>
          <w:rFonts w:ascii="Times New Roman" w:hAnsi="Times New Roman" w:cs="Times New Roman"/>
          <w:sz w:val="24"/>
          <w:szCs w:val="24"/>
          <w:lang w:eastAsia="en-US"/>
        </w:rPr>
      </w:pPr>
      <w:r w:rsidRPr="0014231F">
        <w:rPr>
          <w:rFonts w:ascii="Times New Roman" w:hAnsi="Times New Roman" w:cs="Times New Roman"/>
          <w:sz w:val="24"/>
          <w:szCs w:val="24"/>
          <w:lang w:eastAsia="en-US"/>
        </w:rPr>
        <w:t>Kesin kayıtta istenen belgeler:</w:t>
      </w:r>
    </w:p>
    <w:p w:rsidR="009630AD" w:rsidRPr="0014231F" w:rsidRDefault="009630AD" w:rsidP="009630AD">
      <w:pPr>
        <w:numPr>
          <w:ilvl w:val="0"/>
          <w:numId w:val="5"/>
        </w:numPr>
        <w:spacing w:after="0" w:line="240" w:lineRule="auto"/>
        <w:ind w:left="1633" w:hanging="357"/>
        <w:jc w:val="both"/>
        <w:rPr>
          <w:rFonts w:ascii="Times New Roman" w:hAnsi="Times New Roman" w:cs="Times New Roman"/>
          <w:sz w:val="24"/>
          <w:szCs w:val="24"/>
        </w:rPr>
      </w:pPr>
      <w:r w:rsidRPr="0014231F">
        <w:rPr>
          <w:rFonts w:ascii="Times New Roman" w:hAnsi="Times New Roman" w:cs="Times New Roman"/>
          <w:sz w:val="24"/>
          <w:szCs w:val="24"/>
          <w:lang w:eastAsia="en-US"/>
        </w:rPr>
        <w:t>Kesin kayıt yaptırma isteğine ilişkin dilekçe,</w:t>
      </w:r>
    </w:p>
    <w:p w:rsidR="009630AD" w:rsidRPr="0014231F" w:rsidRDefault="00F67781" w:rsidP="009630AD">
      <w:pPr>
        <w:numPr>
          <w:ilvl w:val="0"/>
          <w:numId w:val="5"/>
        </w:numPr>
        <w:spacing w:after="0" w:line="240" w:lineRule="auto"/>
        <w:ind w:left="1633" w:hanging="357"/>
        <w:jc w:val="both"/>
        <w:rPr>
          <w:rFonts w:ascii="Times New Roman" w:hAnsi="Times New Roman" w:cs="Times New Roman"/>
          <w:sz w:val="24"/>
          <w:szCs w:val="24"/>
        </w:rPr>
      </w:pPr>
      <w:r w:rsidRPr="0014231F">
        <w:rPr>
          <w:rFonts w:ascii="Times New Roman" w:hAnsi="Times New Roman" w:cs="Times New Roman"/>
          <w:sz w:val="24"/>
          <w:szCs w:val="24"/>
        </w:rPr>
        <w:t>Dört</w:t>
      </w:r>
      <w:r w:rsidR="009630AD" w:rsidRPr="0014231F">
        <w:rPr>
          <w:rFonts w:ascii="Times New Roman" w:hAnsi="Times New Roman" w:cs="Times New Roman"/>
          <w:sz w:val="24"/>
          <w:szCs w:val="24"/>
        </w:rPr>
        <w:t xml:space="preserve"> adet fotoğraf (Fotoğraflar 4,5 cm x 6 cm ebadında, son altı ay içinde, önden ve adayı kolaylıkla tanıtabilecek şekilde çekilmiş olmalıdır),</w:t>
      </w:r>
    </w:p>
    <w:p w:rsidR="009630AD" w:rsidRPr="0014231F" w:rsidRDefault="009630AD" w:rsidP="009630AD">
      <w:pPr>
        <w:numPr>
          <w:ilvl w:val="0"/>
          <w:numId w:val="5"/>
        </w:numPr>
        <w:spacing w:after="0" w:line="240" w:lineRule="auto"/>
        <w:ind w:left="1633" w:hanging="357"/>
        <w:jc w:val="both"/>
        <w:rPr>
          <w:rFonts w:ascii="Times New Roman" w:hAnsi="Times New Roman" w:cs="Times New Roman"/>
          <w:sz w:val="24"/>
          <w:szCs w:val="24"/>
          <w:lang w:eastAsia="en-US"/>
        </w:rPr>
      </w:pPr>
      <w:r w:rsidRPr="0014231F">
        <w:rPr>
          <w:rFonts w:ascii="Times New Roman" w:hAnsi="Times New Roman" w:cs="Times New Roman"/>
          <w:sz w:val="24"/>
          <w:szCs w:val="24"/>
        </w:rPr>
        <w:t>Nüfus cüzdanı sureti (T.C. numarası bulunan).</w:t>
      </w:r>
    </w:p>
    <w:p w:rsidR="009630AD" w:rsidRPr="0014231F" w:rsidRDefault="009630AD" w:rsidP="009630AD">
      <w:pPr>
        <w:numPr>
          <w:ilvl w:val="0"/>
          <w:numId w:val="4"/>
        </w:numPr>
        <w:spacing w:after="0" w:line="240" w:lineRule="auto"/>
        <w:ind w:left="1276" w:hanging="568"/>
        <w:jc w:val="both"/>
        <w:rPr>
          <w:rFonts w:ascii="Times New Roman" w:hAnsi="Times New Roman" w:cs="Times New Roman"/>
          <w:sz w:val="24"/>
          <w:szCs w:val="24"/>
          <w:lang w:eastAsia="en-US"/>
        </w:rPr>
      </w:pPr>
      <w:r w:rsidRPr="0014231F">
        <w:rPr>
          <w:rFonts w:ascii="Times New Roman" w:hAnsi="Times New Roman" w:cs="Times New Roman"/>
          <w:sz w:val="24"/>
          <w:szCs w:val="24"/>
          <w:lang w:eastAsia="en-US"/>
        </w:rPr>
        <w:t xml:space="preserve">Kesin kayıtlar, istenen belgelerle birlikte </w:t>
      </w:r>
      <w:r w:rsidR="001F36F7" w:rsidRPr="0014231F">
        <w:rPr>
          <w:rFonts w:ascii="Times New Roman" w:hAnsi="Times New Roman" w:cs="Times New Roman"/>
          <w:sz w:val="24"/>
          <w:szCs w:val="24"/>
          <w:lang w:eastAsia="en-US"/>
        </w:rPr>
        <w:t xml:space="preserve">akademik takvimde </w:t>
      </w:r>
      <w:r w:rsidRPr="0014231F">
        <w:rPr>
          <w:rFonts w:ascii="Times New Roman" w:hAnsi="Times New Roman" w:cs="Times New Roman"/>
          <w:sz w:val="24"/>
          <w:szCs w:val="24"/>
          <w:lang w:eastAsia="en-US"/>
        </w:rPr>
        <w:t xml:space="preserve">belirlenen tarihlerde öğrencinin kendisi veya kanuni vekili tarafından şahsen </w:t>
      </w:r>
      <w:proofErr w:type="gramStart"/>
      <w:r w:rsidRPr="0014231F">
        <w:rPr>
          <w:rFonts w:ascii="Times New Roman" w:hAnsi="Times New Roman" w:cs="Times New Roman"/>
          <w:sz w:val="24"/>
          <w:szCs w:val="24"/>
          <w:lang w:eastAsia="en-US"/>
        </w:rPr>
        <w:t>yap</w:t>
      </w:r>
      <w:r w:rsidR="001F36F7" w:rsidRPr="0014231F">
        <w:rPr>
          <w:rFonts w:ascii="Times New Roman" w:hAnsi="Times New Roman" w:cs="Times New Roman"/>
          <w:sz w:val="24"/>
          <w:szCs w:val="24"/>
          <w:lang w:eastAsia="en-US"/>
        </w:rPr>
        <w:t>tır</w:t>
      </w:r>
      <w:r w:rsidRPr="0014231F">
        <w:rPr>
          <w:rFonts w:ascii="Times New Roman" w:hAnsi="Times New Roman" w:cs="Times New Roman"/>
          <w:sz w:val="24"/>
          <w:szCs w:val="24"/>
          <w:lang w:eastAsia="en-US"/>
        </w:rPr>
        <w:t>ılır</w:t>
      </w:r>
      <w:r w:rsidRPr="0014231F">
        <w:rPr>
          <w:rFonts w:ascii="Times New Roman" w:hAnsi="Times New Roman" w:cs="Times New Roman"/>
          <w:sz w:val="24"/>
          <w:szCs w:val="24"/>
        </w:rPr>
        <w:t>.Aksi</w:t>
      </w:r>
      <w:proofErr w:type="gramEnd"/>
      <w:r w:rsidRPr="0014231F">
        <w:rPr>
          <w:rFonts w:ascii="Times New Roman" w:hAnsi="Times New Roman" w:cs="Times New Roman"/>
          <w:sz w:val="24"/>
          <w:szCs w:val="24"/>
        </w:rPr>
        <w:t xml:space="preserve"> takdirde yatay geçiş hakkı kaybedilmiş olur. </w:t>
      </w:r>
    </w:p>
    <w:p w:rsidR="009630AD" w:rsidRPr="0014231F" w:rsidRDefault="009630AD" w:rsidP="009630AD">
      <w:pPr>
        <w:numPr>
          <w:ilvl w:val="0"/>
          <w:numId w:val="4"/>
        </w:numPr>
        <w:spacing w:after="0" w:line="240" w:lineRule="auto"/>
        <w:ind w:left="1276" w:hanging="568"/>
        <w:jc w:val="both"/>
        <w:rPr>
          <w:rFonts w:ascii="Times New Roman" w:hAnsi="Times New Roman" w:cs="Times New Roman"/>
          <w:sz w:val="24"/>
          <w:szCs w:val="24"/>
          <w:lang w:eastAsia="en-US"/>
        </w:rPr>
      </w:pPr>
      <w:proofErr w:type="gramStart"/>
      <w:r w:rsidRPr="0014231F">
        <w:rPr>
          <w:rFonts w:ascii="Times New Roman" w:hAnsi="Times New Roman" w:cs="Times New Roman"/>
          <w:sz w:val="24"/>
          <w:szCs w:val="24"/>
          <w:lang w:eastAsia="en-US"/>
        </w:rPr>
        <w:t>İlgili yönetim kurullarınca, öğrencinin daha önceki dönemlerde aldığı dersler ile yatay geçiş yaptığı programın dersleri dikkate alınarak, Üniversite Önlisans ve Lisans Eğitim-Öğretim ve Sınav Yönetmeliğinin 16. maddesine göre öğrencinin hangi sınıf ve yarıyıla intibak ettirileceği tespit edilir ve varsa öğrencinin alması gereken ilave dersler ile muaf tutulması gereken dersleri belirlenerek Rektörlüğe bildirilir.</w:t>
      </w:r>
      <w:proofErr w:type="gramEnd"/>
    </w:p>
    <w:p w:rsidR="009630AD" w:rsidRPr="0014231F" w:rsidRDefault="009630AD" w:rsidP="009630AD">
      <w:pPr>
        <w:pStyle w:val="NormalWeb"/>
        <w:spacing w:after="0" w:afterAutospacing="0"/>
        <w:ind w:firstLine="709"/>
        <w:jc w:val="both"/>
        <w:rPr>
          <w:b/>
        </w:rPr>
      </w:pPr>
      <w:r w:rsidRPr="0014231F">
        <w:rPr>
          <w:b/>
        </w:rPr>
        <w:t>Hüküm bulunmayan haller</w:t>
      </w:r>
    </w:p>
    <w:p w:rsidR="009630AD" w:rsidRPr="0014231F" w:rsidRDefault="009630AD" w:rsidP="009630AD">
      <w:pPr>
        <w:pStyle w:val="NormalWeb"/>
        <w:spacing w:before="0" w:beforeAutospacing="0" w:after="0" w:afterAutospacing="0"/>
        <w:ind w:firstLine="709"/>
        <w:jc w:val="both"/>
      </w:pPr>
      <w:r w:rsidRPr="0014231F">
        <w:rPr>
          <w:b/>
        </w:rPr>
        <w:t>MADDE 10-</w:t>
      </w:r>
      <w:r w:rsidR="00DA36C0" w:rsidRPr="0014231F">
        <w:t xml:space="preserve"> (1) Bu Yönergede</w:t>
      </w:r>
      <w:r w:rsidRPr="0014231F">
        <w:t xml:space="preserve"> hüküm bulunmayan hallerde, yönetmelik hükümleri, Üniversite Önlisans ve Lisans Eğitim-Öğretim ve Sınav Yönetmeliği hükümleri, senato kararları, ilgili yönetim kurulu kararları ve diğer ilgili mevzuat hükümleri uygulanır.</w:t>
      </w:r>
    </w:p>
    <w:p w:rsidR="009630AD" w:rsidRPr="0014231F" w:rsidRDefault="009630AD" w:rsidP="009630AD">
      <w:pPr>
        <w:pStyle w:val="NormalWeb"/>
        <w:spacing w:after="0" w:afterAutospacing="0"/>
        <w:ind w:firstLine="709"/>
        <w:jc w:val="both"/>
        <w:rPr>
          <w:b/>
        </w:rPr>
      </w:pPr>
      <w:r w:rsidRPr="0014231F">
        <w:rPr>
          <w:b/>
        </w:rPr>
        <w:t>Yürürlük</w:t>
      </w:r>
    </w:p>
    <w:p w:rsidR="009630AD" w:rsidRPr="0014231F" w:rsidRDefault="009630AD" w:rsidP="009630AD">
      <w:pPr>
        <w:pStyle w:val="NormalWeb"/>
        <w:spacing w:before="0" w:beforeAutospacing="0" w:after="0" w:afterAutospacing="0"/>
        <w:ind w:firstLine="709"/>
        <w:jc w:val="both"/>
      </w:pPr>
      <w:r w:rsidRPr="0014231F">
        <w:rPr>
          <w:b/>
        </w:rPr>
        <w:t>MADDE 11-</w:t>
      </w:r>
      <w:r w:rsidR="006D2E0B" w:rsidRPr="0014231F">
        <w:t xml:space="preserve"> (1) Bu Yönerge</w:t>
      </w:r>
      <w:r w:rsidRPr="0014231F">
        <w:t>, Senato tarafından kabul edilmesiyle yürürlüğe girer.</w:t>
      </w:r>
    </w:p>
    <w:p w:rsidR="009630AD" w:rsidRPr="0014231F" w:rsidRDefault="009630AD" w:rsidP="009630AD">
      <w:pPr>
        <w:pStyle w:val="NormalWeb"/>
        <w:spacing w:after="0" w:afterAutospacing="0"/>
        <w:ind w:firstLine="709"/>
        <w:jc w:val="both"/>
        <w:rPr>
          <w:b/>
        </w:rPr>
      </w:pPr>
      <w:r w:rsidRPr="0014231F">
        <w:rPr>
          <w:b/>
        </w:rPr>
        <w:t>Yürütme</w:t>
      </w:r>
    </w:p>
    <w:p w:rsidR="009630AD" w:rsidRPr="0014231F" w:rsidRDefault="009630AD" w:rsidP="00AA25FB">
      <w:pPr>
        <w:pStyle w:val="NormalWeb"/>
        <w:spacing w:before="0" w:beforeAutospacing="0" w:after="0" w:afterAutospacing="0"/>
        <w:ind w:firstLine="709"/>
        <w:jc w:val="both"/>
      </w:pPr>
      <w:r w:rsidRPr="0014231F">
        <w:rPr>
          <w:b/>
        </w:rPr>
        <w:t>MADDE 12-</w:t>
      </w:r>
      <w:r w:rsidR="006D2E0B" w:rsidRPr="0014231F">
        <w:t xml:space="preserve"> (1) Bu Yönerge hükümlerini</w:t>
      </w:r>
      <w:r w:rsidRPr="0014231F">
        <w:t xml:space="preserve"> Ahi Evran Üniversitesi Rektörü yürütür.</w:t>
      </w:r>
    </w:p>
    <w:p w:rsidR="00766E10" w:rsidRPr="0014231F" w:rsidRDefault="00766E10">
      <w:pPr>
        <w:rPr>
          <w:rFonts w:ascii="Times New Roman" w:hAnsi="Times New Roman" w:cs="Times New Roman"/>
          <w:sz w:val="24"/>
          <w:szCs w:val="24"/>
        </w:rPr>
      </w:pPr>
      <w:bookmarkStart w:id="0" w:name="_GoBack"/>
      <w:bookmarkEnd w:id="0"/>
    </w:p>
    <w:sectPr w:rsidR="00766E10" w:rsidRPr="0014231F" w:rsidSect="00BF42A2">
      <w:footerReference w:type="default" r:id="rId7"/>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A19" w:rsidRDefault="00A63A19" w:rsidP="00475AB8">
      <w:pPr>
        <w:spacing w:after="0" w:line="240" w:lineRule="auto"/>
      </w:pPr>
      <w:r>
        <w:separator/>
      </w:r>
    </w:p>
  </w:endnote>
  <w:endnote w:type="continuationSeparator" w:id="0">
    <w:p w:rsidR="00A63A19" w:rsidRDefault="00A63A19" w:rsidP="00475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3FB" w:rsidRPr="00783A89" w:rsidRDefault="000853FB">
    <w:pPr>
      <w:pStyle w:val="Altbilgi"/>
      <w:jc w:val="center"/>
      <w:rPr>
        <w:sz w:val="20"/>
        <w:szCs w:val="20"/>
      </w:rPr>
    </w:pPr>
    <w:r w:rsidRPr="00783A89">
      <w:rPr>
        <w:sz w:val="20"/>
        <w:szCs w:val="20"/>
      </w:rPr>
      <w:t xml:space="preserve">Sayfa </w:t>
    </w:r>
    <w:r w:rsidR="001C421F" w:rsidRPr="00783A89">
      <w:rPr>
        <w:b/>
        <w:sz w:val="20"/>
        <w:szCs w:val="20"/>
      </w:rPr>
      <w:fldChar w:fldCharType="begin"/>
    </w:r>
    <w:r w:rsidRPr="00783A89">
      <w:rPr>
        <w:b/>
        <w:sz w:val="20"/>
        <w:szCs w:val="20"/>
      </w:rPr>
      <w:instrText>PAGE</w:instrText>
    </w:r>
    <w:r w:rsidR="001C421F" w:rsidRPr="00783A89">
      <w:rPr>
        <w:b/>
        <w:sz w:val="20"/>
        <w:szCs w:val="20"/>
      </w:rPr>
      <w:fldChar w:fldCharType="separate"/>
    </w:r>
    <w:r w:rsidR="00AD43E2">
      <w:rPr>
        <w:b/>
        <w:noProof/>
        <w:sz w:val="20"/>
        <w:szCs w:val="20"/>
      </w:rPr>
      <w:t>6</w:t>
    </w:r>
    <w:r w:rsidR="001C421F" w:rsidRPr="00783A89">
      <w:rPr>
        <w:b/>
        <w:sz w:val="20"/>
        <w:szCs w:val="20"/>
      </w:rPr>
      <w:fldChar w:fldCharType="end"/>
    </w:r>
    <w:r w:rsidRPr="00783A89">
      <w:rPr>
        <w:sz w:val="20"/>
        <w:szCs w:val="20"/>
      </w:rPr>
      <w:t xml:space="preserve"> / </w:t>
    </w:r>
    <w:r w:rsidR="001C421F" w:rsidRPr="00783A89">
      <w:rPr>
        <w:b/>
        <w:sz w:val="20"/>
        <w:szCs w:val="20"/>
      </w:rPr>
      <w:fldChar w:fldCharType="begin"/>
    </w:r>
    <w:r w:rsidRPr="00783A89">
      <w:rPr>
        <w:b/>
        <w:sz w:val="20"/>
        <w:szCs w:val="20"/>
      </w:rPr>
      <w:instrText>NUMPAGES</w:instrText>
    </w:r>
    <w:r w:rsidR="001C421F" w:rsidRPr="00783A89">
      <w:rPr>
        <w:b/>
        <w:sz w:val="20"/>
        <w:szCs w:val="20"/>
      </w:rPr>
      <w:fldChar w:fldCharType="separate"/>
    </w:r>
    <w:r w:rsidR="00AD43E2">
      <w:rPr>
        <w:b/>
        <w:noProof/>
        <w:sz w:val="20"/>
        <w:szCs w:val="20"/>
      </w:rPr>
      <w:t>6</w:t>
    </w:r>
    <w:r w:rsidR="001C421F" w:rsidRPr="00783A89">
      <w:rPr>
        <w:b/>
        <w:sz w:val="20"/>
        <w:szCs w:val="20"/>
      </w:rPr>
      <w:fldChar w:fldCharType="end"/>
    </w:r>
  </w:p>
  <w:p w:rsidR="000853FB" w:rsidRDefault="000853F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A19" w:rsidRDefault="00A63A19" w:rsidP="00475AB8">
      <w:pPr>
        <w:spacing w:after="0" w:line="240" w:lineRule="auto"/>
      </w:pPr>
      <w:r>
        <w:separator/>
      </w:r>
    </w:p>
  </w:footnote>
  <w:footnote w:type="continuationSeparator" w:id="0">
    <w:p w:rsidR="00A63A19" w:rsidRDefault="00A63A19" w:rsidP="00475A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1B5E"/>
    <w:multiLevelType w:val="hybridMultilevel"/>
    <w:tmpl w:val="9E3E3E30"/>
    <w:lvl w:ilvl="0" w:tplc="215C0DD8">
      <w:start w:val="1"/>
      <w:numFmt w:val="decimal"/>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D9B7068"/>
    <w:multiLevelType w:val="hybridMultilevel"/>
    <w:tmpl w:val="2946E9B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261C369B"/>
    <w:multiLevelType w:val="hybridMultilevel"/>
    <w:tmpl w:val="7EC0EE0E"/>
    <w:lvl w:ilvl="0" w:tplc="041F0017">
      <w:start w:val="1"/>
      <w:numFmt w:val="lowerLetter"/>
      <w:lvlText w:val="%1)"/>
      <w:lvlJc w:val="left"/>
      <w:pPr>
        <w:ind w:left="1494" w:hanging="360"/>
      </w:pPr>
      <w:rPr>
        <w:rFonts w:hint="default"/>
        <w:b w:val="0"/>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98053AD"/>
    <w:multiLevelType w:val="hybridMultilevel"/>
    <w:tmpl w:val="D376E0E8"/>
    <w:lvl w:ilvl="0" w:tplc="A13E4A2A">
      <w:start w:val="1"/>
      <w:numFmt w:val="decimal"/>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40E8526E"/>
    <w:multiLevelType w:val="hybridMultilevel"/>
    <w:tmpl w:val="84703ABC"/>
    <w:lvl w:ilvl="0" w:tplc="C93E019E">
      <w:start w:val="1"/>
      <w:numFmt w:val="decimal"/>
      <w:lvlText w:val="(%1)"/>
      <w:lvlJc w:val="left"/>
      <w:pPr>
        <w:ind w:left="107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42190353"/>
    <w:multiLevelType w:val="hybridMultilevel"/>
    <w:tmpl w:val="63EA847A"/>
    <w:lvl w:ilvl="0" w:tplc="550AF598">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6">
    <w:nsid w:val="5A787A3C"/>
    <w:multiLevelType w:val="hybridMultilevel"/>
    <w:tmpl w:val="A56CC398"/>
    <w:lvl w:ilvl="0" w:tplc="163682CE">
      <w:start w:val="2"/>
      <w:numFmt w:val="decimal"/>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630AD"/>
    <w:rsid w:val="0000193A"/>
    <w:rsid w:val="000853FB"/>
    <w:rsid w:val="00086B31"/>
    <w:rsid w:val="000C54BC"/>
    <w:rsid w:val="000F76D2"/>
    <w:rsid w:val="001302B5"/>
    <w:rsid w:val="001400B2"/>
    <w:rsid w:val="0014231F"/>
    <w:rsid w:val="00185FEE"/>
    <w:rsid w:val="00190CB2"/>
    <w:rsid w:val="00196B78"/>
    <w:rsid w:val="001C421F"/>
    <w:rsid w:val="001E5636"/>
    <w:rsid w:val="001F34F0"/>
    <w:rsid w:val="001F36F7"/>
    <w:rsid w:val="00221787"/>
    <w:rsid w:val="00231159"/>
    <w:rsid w:val="002870DC"/>
    <w:rsid w:val="0033006C"/>
    <w:rsid w:val="00372491"/>
    <w:rsid w:val="003B34C5"/>
    <w:rsid w:val="003C148B"/>
    <w:rsid w:val="003C301A"/>
    <w:rsid w:val="003F6E25"/>
    <w:rsid w:val="004210A5"/>
    <w:rsid w:val="00422D25"/>
    <w:rsid w:val="0044653E"/>
    <w:rsid w:val="00475AB8"/>
    <w:rsid w:val="00496171"/>
    <w:rsid w:val="004A401F"/>
    <w:rsid w:val="00500068"/>
    <w:rsid w:val="005B5AFA"/>
    <w:rsid w:val="006B1BBE"/>
    <w:rsid w:val="006D2E0B"/>
    <w:rsid w:val="006E0D01"/>
    <w:rsid w:val="006F7BE1"/>
    <w:rsid w:val="00724997"/>
    <w:rsid w:val="00730F83"/>
    <w:rsid w:val="00746E5A"/>
    <w:rsid w:val="00766E10"/>
    <w:rsid w:val="00797784"/>
    <w:rsid w:val="00797926"/>
    <w:rsid w:val="007979B2"/>
    <w:rsid w:val="007C7D39"/>
    <w:rsid w:val="007F4974"/>
    <w:rsid w:val="007F5FC6"/>
    <w:rsid w:val="00813EC9"/>
    <w:rsid w:val="00886857"/>
    <w:rsid w:val="008A57CF"/>
    <w:rsid w:val="008D28CB"/>
    <w:rsid w:val="00944C37"/>
    <w:rsid w:val="009630AD"/>
    <w:rsid w:val="009678CC"/>
    <w:rsid w:val="0097024B"/>
    <w:rsid w:val="0097488E"/>
    <w:rsid w:val="00990AFE"/>
    <w:rsid w:val="00994046"/>
    <w:rsid w:val="00A15F87"/>
    <w:rsid w:val="00A55EDC"/>
    <w:rsid w:val="00A63A19"/>
    <w:rsid w:val="00A72B14"/>
    <w:rsid w:val="00AA25FB"/>
    <w:rsid w:val="00AD43E2"/>
    <w:rsid w:val="00B7351A"/>
    <w:rsid w:val="00B81BD5"/>
    <w:rsid w:val="00BB320D"/>
    <w:rsid w:val="00BF42A2"/>
    <w:rsid w:val="00C01F64"/>
    <w:rsid w:val="00C372EF"/>
    <w:rsid w:val="00C66A72"/>
    <w:rsid w:val="00CF25FF"/>
    <w:rsid w:val="00D02300"/>
    <w:rsid w:val="00D06694"/>
    <w:rsid w:val="00D3094B"/>
    <w:rsid w:val="00D40C77"/>
    <w:rsid w:val="00DA36C0"/>
    <w:rsid w:val="00DC049B"/>
    <w:rsid w:val="00DC2D92"/>
    <w:rsid w:val="00DC3582"/>
    <w:rsid w:val="00F403B7"/>
    <w:rsid w:val="00F61FA7"/>
    <w:rsid w:val="00F67781"/>
    <w:rsid w:val="00F84DF3"/>
    <w:rsid w:val="00FC23ED"/>
    <w:rsid w:val="00FE02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9630AD"/>
    <w:rPr>
      <w:b/>
      <w:bCs/>
    </w:rPr>
  </w:style>
  <w:style w:type="paragraph" w:styleId="NormalWeb">
    <w:name w:val="Normal (Web)"/>
    <w:basedOn w:val="Normal"/>
    <w:rsid w:val="009630AD"/>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rsid w:val="009630A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9630A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561759">
      <w:bodyDiv w:val="1"/>
      <w:marLeft w:val="0"/>
      <w:marRight w:val="0"/>
      <w:marTop w:val="0"/>
      <w:marBottom w:val="0"/>
      <w:divBdr>
        <w:top w:val="none" w:sz="0" w:space="0" w:color="auto"/>
        <w:left w:val="none" w:sz="0" w:space="0" w:color="auto"/>
        <w:bottom w:val="none" w:sz="0" w:space="0" w:color="auto"/>
        <w:right w:val="none" w:sz="0" w:space="0" w:color="auto"/>
      </w:divBdr>
    </w:div>
    <w:div w:id="684940857">
      <w:bodyDiv w:val="1"/>
      <w:marLeft w:val="0"/>
      <w:marRight w:val="0"/>
      <w:marTop w:val="0"/>
      <w:marBottom w:val="0"/>
      <w:divBdr>
        <w:top w:val="none" w:sz="0" w:space="0" w:color="auto"/>
        <w:left w:val="none" w:sz="0" w:space="0" w:color="auto"/>
        <w:bottom w:val="none" w:sz="0" w:space="0" w:color="auto"/>
        <w:right w:val="none" w:sz="0" w:space="0" w:color="auto"/>
      </w:divBdr>
    </w:div>
    <w:div w:id="1052535301">
      <w:bodyDiv w:val="1"/>
      <w:marLeft w:val="0"/>
      <w:marRight w:val="0"/>
      <w:marTop w:val="0"/>
      <w:marBottom w:val="0"/>
      <w:divBdr>
        <w:top w:val="none" w:sz="0" w:space="0" w:color="auto"/>
        <w:left w:val="none" w:sz="0" w:space="0" w:color="auto"/>
        <w:bottom w:val="none" w:sz="0" w:space="0" w:color="auto"/>
        <w:right w:val="none" w:sz="0" w:space="0" w:color="auto"/>
      </w:divBdr>
    </w:div>
    <w:div w:id="1140540851">
      <w:bodyDiv w:val="1"/>
      <w:marLeft w:val="0"/>
      <w:marRight w:val="0"/>
      <w:marTop w:val="0"/>
      <w:marBottom w:val="0"/>
      <w:divBdr>
        <w:top w:val="none" w:sz="0" w:space="0" w:color="auto"/>
        <w:left w:val="none" w:sz="0" w:space="0" w:color="auto"/>
        <w:bottom w:val="none" w:sz="0" w:space="0" w:color="auto"/>
        <w:right w:val="none" w:sz="0" w:space="0" w:color="auto"/>
      </w:divBdr>
    </w:div>
    <w:div w:id="1214075351">
      <w:bodyDiv w:val="1"/>
      <w:marLeft w:val="0"/>
      <w:marRight w:val="0"/>
      <w:marTop w:val="0"/>
      <w:marBottom w:val="0"/>
      <w:divBdr>
        <w:top w:val="none" w:sz="0" w:space="0" w:color="auto"/>
        <w:left w:val="none" w:sz="0" w:space="0" w:color="auto"/>
        <w:bottom w:val="none" w:sz="0" w:space="0" w:color="auto"/>
        <w:right w:val="none" w:sz="0" w:space="0" w:color="auto"/>
      </w:divBdr>
    </w:div>
    <w:div w:id="1404989609">
      <w:bodyDiv w:val="1"/>
      <w:marLeft w:val="0"/>
      <w:marRight w:val="0"/>
      <w:marTop w:val="0"/>
      <w:marBottom w:val="0"/>
      <w:divBdr>
        <w:top w:val="none" w:sz="0" w:space="0" w:color="auto"/>
        <w:left w:val="none" w:sz="0" w:space="0" w:color="auto"/>
        <w:bottom w:val="none" w:sz="0" w:space="0" w:color="auto"/>
        <w:right w:val="none" w:sz="0" w:space="0" w:color="auto"/>
      </w:divBdr>
    </w:div>
    <w:div w:id="1579288477">
      <w:bodyDiv w:val="1"/>
      <w:marLeft w:val="0"/>
      <w:marRight w:val="0"/>
      <w:marTop w:val="0"/>
      <w:marBottom w:val="0"/>
      <w:divBdr>
        <w:top w:val="none" w:sz="0" w:space="0" w:color="auto"/>
        <w:left w:val="none" w:sz="0" w:space="0" w:color="auto"/>
        <w:bottom w:val="none" w:sz="0" w:space="0" w:color="auto"/>
        <w:right w:val="none" w:sz="0" w:space="0" w:color="auto"/>
      </w:divBdr>
    </w:div>
    <w:div w:id="1606574954">
      <w:bodyDiv w:val="1"/>
      <w:marLeft w:val="0"/>
      <w:marRight w:val="0"/>
      <w:marTop w:val="0"/>
      <w:marBottom w:val="0"/>
      <w:divBdr>
        <w:top w:val="none" w:sz="0" w:space="0" w:color="auto"/>
        <w:left w:val="none" w:sz="0" w:space="0" w:color="auto"/>
        <w:bottom w:val="none" w:sz="0" w:space="0" w:color="auto"/>
        <w:right w:val="none" w:sz="0" w:space="0" w:color="auto"/>
      </w:divBdr>
    </w:div>
    <w:div w:id="1868718865">
      <w:bodyDiv w:val="1"/>
      <w:marLeft w:val="0"/>
      <w:marRight w:val="0"/>
      <w:marTop w:val="0"/>
      <w:marBottom w:val="0"/>
      <w:divBdr>
        <w:top w:val="none" w:sz="0" w:space="0" w:color="auto"/>
        <w:left w:val="none" w:sz="0" w:space="0" w:color="auto"/>
        <w:bottom w:val="none" w:sz="0" w:space="0" w:color="auto"/>
        <w:right w:val="none" w:sz="0" w:space="0" w:color="auto"/>
      </w:divBdr>
    </w:div>
    <w:div w:id="18763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6</Pages>
  <Words>2511</Words>
  <Characters>14318</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Bektas</dc:creator>
  <cp:keywords/>
  <dc:description/>
  <cp:lastModifiedBy>aslan</cp:lastModifiedBy>
  <cp:revision>49</cp:revision>
  <cp:lastPrinted>2013-05-20T13:35:00Z</cp:lastPrinted>
  <dcterms:created xsi:type="dcterms:W3CDTF">2013-04-25T08:56:00Z</dcterms:created>
  <dcterms:modified xsi:type="dcterms:W3CDTF">2013-07-12T12:07:00Z</dcterms:modified>
</cp:coreProperties>
</file>